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32BED" w14:textId="6CE321CE" w:rsidR="00614FBB" w:rsidRPr="005C073F" w:rsidRDefault="00614FBB" w:rsidP="00614F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073F">
        <w:rPr>
          <w:b/>
          <w:noProof/>
          <w:sz w:val="24"/>
        </w:rPr>
        <w:t>3GPP TSG WG RAN5 Meeting #10</w:t>
      </w:r>
      <w:r w:rsidR="003F151A" w:rsidRPr="005C073F">
        <w:rPr>
          <w:b/>
          <w:noProof/>
          <w:sz w:val="24"/>
        </w:rPr>
        <w:t>8</w:t>
      </w:r>
      <w:r w:rsidRPr="005C073F">
        <w:rPr>
          <w:b/>
          <w:noProof/>
          <w:sz w:val="24"/>
        </w:rPr>
        <w:tab/>
        <w:t>R5-</w:t>
      </w:r>
      <w:r w:rsidR="00E2734B" w:rsidRPr="005C073F">
        <w:rPr>
          <w:b/>
          <w:noProof/>
          <w:sz w:val="24"/>
        </w:rPr>
        <w:t>25</w:t>
      </w:r>
      <w:r w:rsidR="005C073F" w:rsidRPr="005C073F">
        <w:rPr>
          <w:b/>
          <w:noProof/>
          <w:sz w:val="24"/>
        </w:rPr>
        <w:t>4915</w:t>
      </w:r>
    </w:p>
    <w:p w14:paraId="2F58ED47" w14:textId="02D5FA27" w:rsidR="00614FBB" w:rsidRPr="005C073F" w:rsidRDefault="008263BF" w:rsidP="00614F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073F">
        <w:rPr>
          <w:b/>
          <w:noProof/>
          <w:sz w:val="24"/>
        </w:rPr>
        <w:t>Beng</w:t>
      </w:r>
      <w:r w:rsidR="009A565B" w:rsidRPr="005C073F">
        <w:rPr>
          <w:b/>
          <w:noProof/>
          <w:sz w:val="24"/>
        </w:rPr>
        <w:t>aluru</w:t>
      </w:r>
      <w:r w:rsidR="00614FBB" w:rsidRPr="005C073F">
        <w:rPr>
          <w:b/>
          <w:noProof/>
          <w:sz w:val="24"/>
        </w:rPr>
        <w:t xml:space="preserve">, </w:t>
      </w:r>
      <w:r w:rsidR="009A565B" w:rsidRPr="005C073F">
        <w:rPr>
          <w:b/>
          <w:noProof/>
          <w:sz w:val="24"/>
        </w:rPr>
        <w:t>India</w:t>
      </w:r>
      <w:r w:rsidR="00614FBB" w:rsidRPr="005C073F">
        <w:rPr>
          <w:b/>
          <w:noProof/>
          <w:sz w:val="24"/>
        </w:rPr>
        <w:t xml:space="preserve">, </w:t>
      </w:r>
      <w:r w:rsidR="009A565B" w:rsidRPr="005C073F">
        <w:rPr>
          <w:b/>
          <w:noProof/>
          <w:sz w:val="24"/>
        </w:rPr>
        <w:t>A</w:t>
      </w:r>
      <w:r w:rsidR="009A565B" w:rsidRPr="005C073F">
        <w:rPr>
          <w:rFonts w:hint="eastAsia"/>
          <w:b/>
          <w:noProof/>
          <w:sz w:val="24"/>
          <w:lang w:eastAsia="zh-CN"/>
        </w:rPr>
        <w:t>ugus</w:t>
      </w:r>
      <w:r w:rsidR="009A565B" w:rsidRPr="005C073F">
        <w:rPr>
          <w:b/>
          <w:noProof/>
          <w:sz w:val="24"/>
          <w:lang w:eastAsia="zh-CN"/>
        </w:rPr>
        <w:t>t</w:t>
      </w:r>
      <w:r w:rsidR="00614FBB" w:rsidRPr="005C073F">
        <w:rPr>
          <w:b/>
          <w:noProof/>
          <w:sz w:val="24"/>
        </w:rPr>
        <w:t xml:space="preserve"> </w:t>
      </w:r>
      <w:r w:rsidR="009A565B" w:rsidRPr="005C073F">
        <w:rPr>
          <w:b/>
          <w:noProof/>
          <w:sz w:val="24"/>
        </w:rPr>
        <w:t>25</w:t>
      </w:r>
      <w:r w:rsidR="00614FBB" w:rsidRPr="005C073F">
        <w:rPr>
          <w:b/>
          <w:noProof/>
          <w:sz w:val="24"/>
        </w:rPr>
        <w:t>-2</w:t>
      </w:r>
      <w:r w:rsidR="009A565B" w:rsidRPr="005C073F">
        <w:rPr>
          <w:b/>
          <w:noProof/>
          <w:sz w:val="24"/>
        </w:rPr>
        <w:t>9</w:t>
      </w:r>
      <w:r w:rsidR="00614FBB" w:rsidRPr="005C073F">
        <w:rPr>
          <w:b/>
          <w:noProof/>
          <w:sz w:val="24"/>
        </w:rPr>
        <w:t>, 2025</w:t>
      </w:r>
      <w:r w:rsidR="00614FBB" w:rsidRPr="005C073F">
        <w:rPr>
          <w:b/>
          <w:noProof/>
          <w:sz w:val="24"/>
        </w:rPr>
        <w:tab/>
      </w:r>
    </w:p>
    <w:p w14:paraId="6407D314" w14:textId="77777777" w:rsidR="00614FBB" w:rsidRPr="005C073F" w:rsidRDefault="00614FB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19DE3442" w:rsidR="0033027D" w:rsidRPr="005C073F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5C073F">
        <w:rPr>
          <w:b/>
          <w:noProof/>
          <w:color w:val="A6A6A6" w:themeColor="background1" w:themeShade="A6"/>
          <w:sz w:val="24"/>
        </w:rPr>
        <w:t>3GPP TSG</w:t>
      </w:r>
      <w:r w:rsidR="00E70355" w:rsidRPr="005C073F">
        <w:rPr>
          <w:b/>
          <w:noProof/>
          <w:color w:val="A6A6A6" w:themeColor="background1" w:themeShade="A6"/>
          <w:sz w:val="24"/>
        </w:rPr>
        <w:t xml:space="preserve"> RAN </w:t>
      </w:r>
      <w:r w:rsidRPr="005C073F">
        <w:rPr>
          <w:b/>
          <w:noProof/>
          <w:color w:val="A6A6A6" w:themeColor="background1" w:themeShade="A6"/>
          <w:sz w:val="24"/>
        </w:rPr>
        <w:t>Meeting #</w:t>
      </w:r>
      <w:r w:rsidR="00915DDF" w:rsidRPr="005C073F">
        <w:rPr>
          <w:b/>
          <w:noProof/>
          <w:color w:val="A6A6A6" w:themeColor="background1" w:themeShade="A6"/>
          <w:sz w:val="24"/>
        </w:rPr>
        <w:t>10</w:t>
      </w:r>
      <w:r w:rsidR="00977452" w:rsidRPr="005C073F">
        <w:rPr>
          <w:b/>
          <w:noProof/>
          <w:color w:val="A6A6A6" w:themeColor="background1" w:themeShade="A6"/>
          <w:sz w:val="24"/>
        </w:rPr>
        <w:t>9</w:t>
      </w:r>
      <w:r w:rsidRPr="005C073F">
        <w:rPr>
          <w:b/>
          <w:noProof/>
          <w:color w:val="A6A6A6" w:themeColor="background1" w:themeShade="A6"/>
          <w:sz w:val="24"/>
        </w:rPr>
        <w:tab/>
      </w:r>
      <w:r w:rsidR="00E70355" w:rsidRPr="005C073F">
        <w:rPr>
          <w:b/>
          <w:noProof/>
          <w:color w:val="A6A6A6" w:themeColor="background1" w:themeShade="A6"/>
          <w:sz w:val="24"/>
        </w:rPr>
        <w:t>RP</w:t>
      </w:r>
      <w:r w:rsidRPr="005C073F">
        <w:rPr>
          <w:b/>
          <w:noProof/>
          <w:color w:val="A6A6A6" w:themeColor="background1" w:themeShade="A6"/>
          <w:sz w:val="24"/>
        </w:rPr>
        <w:t>-</w:t>
      </w:r>
      <w:r w:rsidR="00B01ACB" w:rsidRPr="005C073F">
        <w:rPr>
          <w:b/>
          <w:noProof/>
          <w:color w:val="A6A6A6" w:themeColor="background1" w:themeShade="A6"/>
          <w:sz w:val="24"/>
        </w:rPr>
        <w:t>2</w:t>
      </w:r>
      <w:r w:rsidR="007E7C11" w:rsidRPr="005C073F">
        <w:rPr>
          <w:b/>
          <w:noProof/>
          <w:color w:val="A6A6A6" w:themeColor="background1" w:themeShade="A6"/>
          <w:sz w:val="24"/>
        </w:rPr>
        <w:t>5</w:t>
      </w:r>
      <w:r w:rsidR="00F5774F" w:rsidRPr="005C073F">
        <w:rPr>
          <w:b/>
          <w:noProof/>
          <w:color w:val="A6A6A6" w:themeColor="background1" w:themeShade="A6"/>
          <w:sz w:val="24"/>
        </w:rPr>
        <w:t>xxxx</w:t>
      </w:r>
    </w:p>
    <w:p w14:paraId="2E6EBB37" w14:textId="7EAF760A" w:rsidR="006A45BA" w:rsidRPr="005C073F" w:rsidRDefault="0097745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073F">
        <w:rPr>
          <w:b/>
          <w:noProof/>
          <w:color w:val="A6A6A6" w:themeColor="background1" w:themeShade="A6"/>
          <w:sz w:val="24"/>
        </w:rPr>
        <w:t>Beijing</w:t>
      </w:r>
      <w:r w:rsidR="002D5583" w:rsidRPr="005C073F">
        <w:rPr>
          <w:b/>
          <w:noProof/>
          <w:color w:val="A6A6A6" w:themeColor="background1" w:themeShade="A6"/>
          <w:sz w:val="24"/>
        </w:rPr>
        <w:t>, C</w:t>
      </w:r>
      <w:r w:rsidRPr="005C073F">
        <w:rPr>
          <w:b/>
          <w:noProof/>
          <w:color w:val="A6A6A6" w:themeColor="background1" w:themeShade="A6"/>
          <w:sz w:val="24"/>
        </w:rPr>
        <w:t>hina</w:t>
      </w:r>
      <w:r w:rsidR="001457CF" w:rsidRPr="005C073F">
        <w:rPr>
          <w:b/>
          <w:noProof/>
          <w:color w:val="A6A6A6" w:themeColor="background1" w:themeShade="A6"/>
          <w:sz w:val="24"/>
        </w:rPr>
        <w:t xml:space="preserve">, </w:t>
      </w:r>
      <w:r w:rsidRPr="005C073F">
        <w:rPr>
          <w:b/>
          <w:noProof/>
          <w:color w:val="A6A6A6" w:themeColor="background1" w:themeShade="A6"/>
          <w:sz w:val="24"/>
        </w:rPr>
        <w:t>September</w:t>
      </w:r>
      <w:r w:rsidR="002D5583" w:rsidRPr="005C073F">
        <w:rPr>
          <w:b/>
          <w:noProof/>
          <w:color w:val="A6A6A6" w:themeColor="background1" w:themeShade="A6"/>
          <w:sz w:val="24"/>
        </w:rPr>
        <w:t xml:space="preserve"> </w:t>
      </w:r>
      <w:r w:rsidRPr="005C073F">
        <w:rPr>
          <w:b/>
          <w:noProof/>
          <w:color w:val="A6A6A6" w:themeColor="background1" w:themeShade="A6"/>
          <w:sz w:val="24"/>
        </w:rPr>
        <w:t>15</w:t>
      </w:r>
      <w:r w:rsidR="001457CF" w:rsidRPr="005C073F">
        <w:rPr>
          <w:b/>
          <w:noProof/>
          <w:color w:val="A6A6A6" w:themeColor="background1" w:themeShade="A6"/>
          <w:sz w:val="24"/>
        </w:rPr>
        <w:t>-</w:t>
      </w:r>
      <w:r w:rsidRPr="005C073F">
        <w:rPr>
          <w:b/>
          <w:noProof/>
          <w:color w:val="A6A6A6" w:themeColor="background1" w:themeShade="A6"/>
          <w:sz w:val="24"/>
        </w:rPr>
        <w:t>18</w:t>
      </w:r>
      <w:r w:rsidR="00B01ACB" w:rsidRPr="005C073F">
        <w:rPr>
          <w:b/>
          <w:noProof/>
          <w:color w:val="A6A6A6" w:themeColor="background1" w:themeShade="A6"/>
          <w:sz w:val="24"/>
        </w:rPr>
        <w:t>, 202</w:t>
      </w:r>
      <w:r w:rsidR="002D5583" w:rsidRPr="005C073F">
        <w:rPr>
          <w:b/>
          <w:noProof/>
          <w:color w:val="A6A6A6" w:themeColor="background1" w:themeShade="A6"/>
          <w:sz w:val="24"/>
        </w:rPr>
        <w:t>5</w:t>
      </w:r>
      <w:r w:rsidR="0033027D" w:rsidRPr="005C073F">
        <w:rPr>
          <w:b/>
          <w:noProof/>
          <w:color w:val="A6A6A6" w:themeColor="background1" w:themeShade="A6"/>
          <w:sz w:val="24"/>
        </w:rPr>
        <w:tab/>
      </w:r>
    </w:p>
    <w:p w14:paraId="12F13448" w14:textId="4D7E5BB7" w:rsidR="00AE25BF" w:rsidRPr="005C073F" w:rsidRDefault="00AE25BF" w:rsidP="00614FBB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4A6F6CCC" w14:textId="174A7978" w:rsidR="00AE25BF" w:rsidRPr="005C073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073F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073F">
        <w:rPr>
          <w:rFonts w:ascii="Arial" w:eastAsia="Batang" w:hAnsi="Arial"/>
          <w:b/>
          <w:sz w:val="24"/>
          <w:szCs w:val="24"/>
          <w:lang w:val="en-US"/>
        </w:rPr>
        <w:tab/>
      </w:r>
      <w:r w:rsidR="00614FBB" w:rsidRPr="005C073F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614FBB" w:rsidRPr="005C073F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</w:p>
    <w:p w14:paraId="2FADA241" w14:textId="46E8D447" w:rsidR="00F5429B" w:rsidRPr="005C073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5C073F">
        <w:rPr>
          <w:rFonts w:ascii="Arial" w:eastAsia="Batang" w:hAnsi="Arial" w:cs="Arial"/>
          <w:b/>
          <w:sz w:val="24"/>
          <w:szCs w:val="24"/>
        </w:rPr>
        <w:t>Title:</w:t>
      </w:r>
      <w:r w:rsidRPr="005C073F">
        <w:rPr>
          <w:rFonts w:ascii="Arial" w:eastAsia="Batang" w:hAnsi="Arial" w:cs="Arial"/>
          <w:b/>
          <w:sz w:val="24"/>
          <w:szCs w:val="24"/>
        </w:rPr>
        <w:tab/>
        <w:t>New</w:t>
      </w:r>
      <w:r w:rsidR="00D31CC8" w:rsidRPr="005C073F">
        <w:rPr>
          <w:rFonts w:ascii="Arial" w:eastAsia="Batang" w:hAnsi="Arial" w:cs="Arial"/>
          <w:b/>
          <w:sz w:val="24"/>
          <w:szCs w:val="24"/>
        </w:rPr>
        <w:t xml:space="preserve"> WID on</w:t>
      </w:r>
      <w:r w:rsidRPr="005C073F">
        <w:rPr>
          <w:rFonts w:ascii="Arial" w:eastAsia="Batang" w:hAnsi="Arial" w:cs="Arial"/>
          <w:b/>
          <w:sz w:val="24"/>
          <w:szCs w:val="24"/>
        </w:rPr>
        <w:t xml:space="preserve"> </w:t>
      </w:r>
      <w:r w:rsidR="00614FBB" w:rsidRPr="005C073F">
        <w:rPr>
          <w:rFonts w:ascii="Arial" w:eastAsia="Batang" w:hAnsi="Arial" w:cs="Arial"/>
          <w:b/>
          <w:sz w:val="24"/>
          <w:szCs w:val="24"/>
        </w:rPr>
        <w:t>UE Conformance - Evolution of NR duplex operation: Sub-band full duplex (SBFD)</w:t>
      </w:r>
    </w:p>
    <w:p w14:paraId="4A9161FA" w14:textId="6B461805" w:rsidR="00AE25BF" w:rsidRPr="005C073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5C073F">
        <w:rPr>
          <w:rFonts w:ascii="Arial" w:eastAsia="Batang" w:hAnsi="Arial"/>
          <w:b/>
          <w:sz w:val="24"/>
          <w:szCs w:val="24"/>
        </w:rPr>
        <w:t>Document for:</w:t>
      </w:r>
      <w:r w:rsidRPr="005C073F">
        <w:rPr>
          <w:rFonts w:ascii="Arial" w:eastAsia="Batang" w:hAnsi="Arial"/>
          <w:b/>
          <w:sz w:val="24"/>
          <w:szCs w:val="24"/>
        </w:rPr>
        <w:tab/>
      </w:r>
      <w:r w:rsidR="00204C2D">
        <w:rPr>
          <w:rFonts w:ascii="Arial" w:eastAsia="Batang" w:hAnsi="Arial"/>
          <w:b/>
          <w:sz w:val="24"/>
          <w:szCs w:val="24"/>
        </w:rPr>
        <w:t>I</w:t>
      </w:r>
      <w:r w:rsidR="00204C2D" w:rsidRPr="00204C2D">
        <w:rPr>
          <w:rFonts w:ascii="Arial" w:eastAsia="Batang" w:hAnsi="Arial" w:hint="eastAsia"/>
          <w:b/>
          <w:sz w:val="24"/>
          <w:szCs w:val="24"/>
        </w:rPr>
        <w:t>nform</w:t>
      </w:r>
      <w:r w:rsidR="00204C2D">
        <w:rPr>
          <w:rFonts w:ascii="Arial" w:eastAsia="Batang" w:hAnsi="Arial"/>
          <w:b/>
          <w:sz w:val="24"/>
          <w:szCs w:val="24"/>
        </w:rPr>
        <w:t>ation</w:t>
      </w:r>
    </w:p>
    <w:p w14:paraId="46688BF0" w14:textId="2B3FEE8D" w:rsidR="00AE25BF" w:rsidRPr="005C073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5C073F">
        <w:rPr>
          <w:rFonts w:ascii="Arial" w:eastAsia="Batang" w:hAnsi="Arial"/>
          <w:b/>
          <w:sz w:val="24"/>
          <w:szCs w:val="24"/>
        </w:rPr>
        <w:t>Agenda Item:</w:t>
      </w:r>
      <w:r w:rsidRPr="005C073F">
        <w:rPr>
          <w:rFonts w:ascii="Arial" w:eastAsia="Batang" w:hAnsi="Arial"/>
          <w:b/>
          <w:sz w:val="24"/>
          <w:szCs w:val="24"/>
        </w:rPr>
        <w:tab/>
      </w:r>
      <w:r w:rsidR="00614FBB" w:rsidRPr="005C073F">
        <w:rPr>
          <w:rFonts w:ascii="Arial" w:eastAsia="Batang" w:hAnsi="Arial"/>
          <w:b/>
          <w:sz w:val="24"/>
          <w:szCs w:val="24"/>
        </w:rPr>
        <w:t>4.1</w:t>
      </w:r>
    </w:p>
    <w:p w14:paraId="33CD410B" w14:textId="77777777" w:rsidR="001C6B14" w:rsidRPr="005C073F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64450814" w14:textId="77777777" w:rsidR="008A76FD" w:rsidRPr="005C073F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C073F">
        <w:rPr>
          <w:rFonts w:ascii="Arial" w:hAnsi="Arial" w:cs="Arial"/>
          <w:sz w:val="36"/>
          <w:szCs w:val="36"/>
        </w:rPr>
        <w:t xml:space="preserve">3GPP™ </w:t>
      </w:r>
      <w:r w:rsidR="008A76FD" w:rsidRPr="005C073F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5C073F" w:rsidRDefault="00F5774F" w:rsidP="00BC642A">
      <w:pPr>
        <w:jc w:val="center"/>
        <w:rPr>
          <w:rFonts w:cs="Arial"/>
          <w:noProof/>
        </w:rPr>
      </w:pPr>
      <w:r w:rsidRPr="005C073F">
        <w:rPr>
          <w:rFonts w:cs="Arial"/>
          <w:noProof/>
        </w:rPr>
        <w:t xml:space="preserve">Information on Work Items </w:t>
      </w:r>
      <w:r w:rsidR="00BA3A53" w:rsidRPr="005C073F">
        <w:rPr>
          <w:rFonts w:cs="Arial"/>
          <w:noProof/>
        </w:rPr>
        <w:t xml:space="preserve">can be found at </w:t>
      </w:r>
      <w:hyperlink r:id="rId8" w:history="1">
        <w:r w:rsidR="00C2724D" w:rsidRPr="005C073F">
          <w:rPr>
            <w:rStyle w:val="a9"/>
            <w:rFonts w:cs="Arial"/>
            <w:noProof/>
          </w:rPr>
          <w:t>http://www.3gpp.org/Work-Items</w:t>
        </w:r>
      </w:hyperlink>
      <w:r w:rsidR="00C2724D" w:rsidRPr="005C073F">
        <w:rPr>
          <w:rFonts w:cs="Arial"/>
          <w:noProof/>
        </w:rPr>
        <w:t xml:space="preserve"> </w:t>
      </w:r>
      <w:r w:rsidR="003D2781" w:rsidRPr="005C073F">
        <w:rPr>
          <w:rFonts w:cs="Arial"/>
          <w:noProof/>
        </w:rPr>
        <w:br/>
      </w:r>
      <w:r w:rsidR="00AD0751" w:rsidRPr="005C073F">
        <w:t>S</w:t>
      </w:r>
      <w:r w:rsidR="003D2781" w:rsidRPr="005C073F">
        <w:t xml:space="preserve">ee </w:t>
      </w:r>
      <w:r w:rsidR="00AD0751" w:rsidRPr="005C073F">
        <w:t xml:space="preserve">also the </w:t>
      </w:r>
      <w:hyperlink r:id="rId9" w:history="1">
        <w:r w:rsidR="003D2781" w:rsidRPr="005C073F">
          <w:rPr>
            <w:rStyle w:val="a9"/>
          </w:rPr>
          <w:t>3GPP Working Procedures</w:t>
        </w:r>
      </w:hyperlink>
      <w:r w:rsidR="003D2781" w:rsidRPr="005C073F">
        <w:t xml:space="preserve">, article 39 and </w:t>
      </w:r>
      <w:r w:rsidR="00AD0751" w:rsidRPr="005C073F">
        <w:t xml:space="preserve">the TSG Working Methods in </w:t>
      </w:r>
      <w:hyperlink r:id="rId10" w:history="1">
        <w:r w:rsidR="003D2781" w:rsidRPr="005C073F">
          <w:rPr>
            <w:rStyle w:val="a9"/>
          </w:rPr>
          <w:t>3GPP TR 21.900</w:t>
        </w:r>
      </w:hyperlink>
    </w:p>
    <w:p w14:paraId="75DB9B2E" w14:textId="52266221" w:rsidR="00D903CF" w:rsidRPr="005C073F" w:rsidRDefault="00D903CF" w:rsidP="00D903CF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Title:</w:t>
      </w:r>
      <w:r w:rsidRPr="005C073F">
        <w:rPr>
          <w:sz w:val="32"/>
          <w:szCs w:val="32"/>
        </w:rPr>
        <w:tab/>
      </w:r>
      <w:r w:rsidR="002F3290" w:rsidRPr="005C073F">
        <w:rPr>
          <w:sz w:val="32"/>
          <w:szCs w:val="32"/>
        </w:rPr>
        <w:t>UE Conformance - Evolution of NR duplex operation: Sub-band full duplex (SBFD)</w:t>
      </w:r>
    </w:p>
    <w:p w14:paraId="3511EA46" w14:textId="0C1EC608" w:rsidR="00D903CF" w:rsidRPr="005C073F" w:rsidRDefault="00D903CF" w:rsidP="00D903CF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Acronym:</w:t>
      </w:r>
      <w:r w:rsidRPr="005C073F">
        <w:rPr>
          <w:sz w:val="32"/>
          <w:szCs w:val="32"/>
        </w:rPr>
        <w:tab/>
      </w:r>
      <w:proofErr w:type="spellStart"/>
      <w:r w:rsidR="002F3290" w:rsidRPr="005C073F">
        <w:rPr>
          <w:sz w:val="32"/>
          <w:szCs w:val="32"/>
        </w:rPr>
        <w:t>NR_duplex_evo-UEConTest</w:t>
      </w:r>
      <w:proofErr w:type="spellEnd"/>
    </w:p>
    <w:p w14:paraId="703EF159" w14:textId="7510EBDE" w:rsidR="00953E83" w:rsidRPr="005C073F" w:rsidRDefault="00D903CF" w:rsidP="002F3290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Unique identifier:</w:t>
      </w:r>
      <w:r w:rsidRPr="005C073F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5C073F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32D22CA" w:rsidR="00953E83" w:rsidRPr="005C073F" w:rsidRDefault="004678E2" w:rsidP="001808F9">
            <w:pPr>
              <w:pStyle w:val="TAL"/>
              <w:jc w:val="center"/>
              <w:rPr>
                <w:b/>
                <w:bCs/>
              </w:rPr>
            </w:pPr>
            <w:r w:rsidRPr="005C073F">
              <w:rPr>
                <w:rFonts w:hint="eastAsia"/>
                <w:b/>
                <w:bCs/>
              </w:rPr>
              <w:t>X</w:t>
            </w:r>
          </w:p>
        </w:tc>
      </w:tr>
      <w:tr w:rsidR="00953E83" w:rsidRPr="005C073F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059C7554" w:rsidR="00953E83" w:rsidRPr="005C073F" w:rsidRDefault="004678E2" w:rsidP="001808F9">
            <w:pPr>
              <w:pStyle w:val="TAL"/>
              <w:jc w:val="center"/>
              <w:rPr>
                <w:b/>
                <w:bCs/>
              </w:rPr>
            </w:pPr>
            <w:r w:rsidRPr="005C073F">
              <w:rPr>
                <w:rFonts w:hint="eastAsia"/>
                <w:b/>
                <w:bCs/>
              </w:rPr>
              <w:t>X</w:t>
            </w:r>
          </w:p>
        </w:tc>
      </w:tr>
      <w:tr w:rsidR="00953E83" w:rsidRPr="005C073F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5C073F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C073F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5C073F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Pr="005C073F" w:rsidRDefault="00953E83" w:rsidP="00953E83"/>
    <w:p w14:paraId="441E8E68" w14:textId="15150B49" w:rsidR="00D903CF" w:rsidRPr="005C073F" w:rsidRDefault="00D903CF" w:rsidP="00D903CF">
      <w:pPr>
        <w:pStyle w:val="8"/>
        <w:rPr>
          <w:sz w:val="32"/>
          <w:szCs w:val="32"/>
        </w:rPr>
      </w:pPr>
      <w:r w:rsidRPr="005C073F">
        <w:rPr>
          <w:sz w:val="32"/>
          <w:szCs w:val="32"/>
        </w:rPr>
        <w:t>Potential target Release:</w:t>
      </w:r>
      <w:r w:rsidRPr="005C073F">
        <w:rPr>
          <w:sz w:val="32"/>
          <w:szCs w:val="32"/>
        </w:rPr>
        <w:tab/>
        <w:t>Rel-</w:t>
      </w:r>
      <w:r w:rsidR="002F3290" w:rsidRPr="005C073F">
        <w:rPr>
          <w:sz w:val="32"/>
          <w:szCs w:val="32"/>
        </w:rPr>
        <w:t>19</w:t>
      </w:r>
    </w:p>
    <w:p w14:paraId="64FB4E0F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1</w:t>
      </w:r>
      <w:r w:rsidRPr="005C073F">
        <w:rPr>
          <w:sz w:val="32"/>
          <w:szCs w:val="32"/>
        </w:rPr>
        <w:tab/>
        <w:t>Impacts</w:t>
      </w:r>
    </w:p>
    <w:p w14:paraId="17EE7DE7" w14:textId="77777777" w:rsidR="00163676" w:rsidRPr="005C073F" w:rsidRDefault="00163676" w:rsidP="00163676">
      <w:pPr>
        <w:pStyle w:val="Guidance"/>
      </w:pPr>
      <w:r w:rsidRPr="005C073F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C073F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5C073F" w:rsidRDefault="004260A5" w:rsidP="004A40BE">
            <w:pPr>
              <w:pStyle w:val="TAH"/>
            </w:pPr>
            <w:r w:rsidRPr="005C073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5C073F" w:rsidRDefault="004260A5" w:rsidP="004A40BE">
            <w:pPr>
              <w:pStyle w:val="TAH"/>
            </w:pPr>
            <w:r w:rsidRPr="005C073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5C073F" w:rsidRDefault="004260A5" w:rsidP="004A40BE">
            <w:pPr>
              <w:pStyle w:val="TAH"/>
            </w:pPr>
            <w:r w:rsidRPr="005C073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5C073F" w:rsidRDefault="004260A5" w:rsidP="004A40BE">
            <w:pPr>
              <w:pStyle w:val="TAH"/>
            </w:pPr>
            <w:r w:rsidRPr="005C073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5C073F" w:rsidRDefault="004260A5" w:rsidP="00BF7C9D">
            <w:pPr>
              <w:pStyle w:val="TAH"/>
            </w:pPr>
            <w:r w:rsidRPr="005C073F">
              <w:t>Others</w:t>
            </w:r>
            <w:r w:rsidR="00BF7C9D" w:rsidRPr="005C073F">
              <w:t xml:space="preserve"> (specify)</w:t>
            </w:r>
          </w:p>
        </w:tc>
      </w:tr>
      <w:tr w:rsidR="004260A5" w:rsidRPr="005C073F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5C073F" w:rsidRDefault="004260A5" w:rsidP="004A40BE">
            <w:pPr>
              <w:pStyle w:val="TAC"/>
            </w:pPr>
          </w:p>
        </w:tc>
      </w:tr>
      <w:tr w:rsidR="004260A5" w:rsidRPr="005C073F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0BB2DCB7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C620121" w14:textId="67CA19AA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6D1FB33" w14:textId="4F479002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09E8D72" w14:textId="076C833B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Pr="005C073F" w:rsidRDefault="004260A5" w:rsidP="004A40BE">
            <w:pPr>
              <w:pStyle w:val="TAC"/>
            </w:pPr>
          </w:p>
        </w:tc>
      </w:tr>
      <w:tr w:rsidR="004260A5" w:rsidRPr="005C073F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Pr="005C073F" w:rsidRDefault="004260A5" w:rsidP="004A40BE">
            <w:pPr>
              <w:pStyle w:val="TAC"/>
            </w:pPr>
          </w:p>
        </w:tc>
      </w:tr>
    </w:tbl>
    <w:p w14:paraId="7B480A9E" w14:textId="77777777" w:rsidR="008A76FD" w:rsidRPr="005C073F" w:rsidRDefault="008A76FD" w:rsidP="001C5C86">
      <w:pPr>
        <w:ind w:right="-99"/>
        <w:rPr>
          <w:b/>
        </w:rPr>
      </w:pPr>
    </w:p>
    <w:p w14:paraId="15CC58D2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2</w:t>
      </w:r>
      <w:r w:rsidRPr="005C073F">
        <w:rPr>
          <w:sz w:val="32"/>
          <w:szCs w:val="32"/>
        </w:rPr>
        <w:tab/>
        <w:t>Classification of the Work Item and linked work items</w:t>
      </w:r>
    </w:p>
    <w:p w14:paraId="2BC45F15" w14:textId="5531993E" w:rsidR="00005179" w:rsidRPr="005C073F" w:rsidRDefault="00F921F1" w:rsidP="002F3290">
      <w:pPr>
        <w:pStyle w:val="3"/>
      </w:pPr>
      <w:r w:rsidRPr="005C073F">
        <w:t>2.</w:t>
      </w:r>
      <w:r w:rsidR="00765028" w:rsidRPr="005C073F">
        <w:t>1</w:t>
      </w:r>
      <w:r w:rsidRPr="005C073F">
        <w:tab/>
        <w:t>Primary classification</w:t>
      </w:r>
    </w:p>
    <w:p w14:paraId="2DF4D0E4" w14:textId="66639F6F" w:rsidR="00A36378" w:rsidRPr="005C073F" w:rsidRDefault="00A36378" w:rsidP="000D5D45">
      <w:pPr>
        <w:pStyle w:val="tah0"/>
        <w:spacing w:before="0" w:beforeAutospacing="0" w:after="0" w:afterAutospacing="0"/>
        <w:rPr>
          <w:rFonts w:eastAsiaTheme="minorEastAsia"/>
        </w:rPr>
      </w:pPr>
      <w:r w:rsidRPr="005C073F">
        <w:t xml:space="preserve">This </w:t>
      </w:r>
      <w:r w:rsidR="00005179" w:rsidRPr="005C073F">
        <w:t xml:space="preserve">description </w:t>
      </w:r>
      <w:r w:rsidRPr="005C073F">
        <w:t xml:space="preserve">is </w:t>
      </w:r>
      <w:r w:rsidR="00005179" w:rsidRPr="005C073F">
        <w:t xml:space="preserve">either </w:t>
      </w:r>
      <w:r w:rsidRPr="005C073F">
        <w:t>a …</w:t>
      </w:r>
      <w:r w:rsidR="001211F3" w:rsidRPr="005C073F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5C073F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5C073F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5C073F">
              <w:rPr>
                <w:sz w:val="20"/>
              </w:rPr>
              <w:t>Normative Work Item:</w:t>
            </w:r>
          </w:p>
          <w:p w14:paraId="7697ACF0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5C073F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5C073F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5C073F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5C073F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5C073F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16E8606F" w:rsidR="00005179" w:rsidRPr="005C073F" w:rsidRDefault="002F3290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Other (</w:t>
            </w:r>
            <w:proofErr w:type="gramStart"/>
            <w:r w:rsidRPr="005C073F">
              <w:rPr>
                <w:b w:val="0"/>
                <w:bCs/>
                <w:sz w:val="20"/>
              </w:rPr>
              <w:t>e.g.</w:t>
            </w:r>
            <w:proofErr w:type="gramEnd"/>
            <w:r w:rsidRPr="005C073F"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D75A85F" w14:textId="77777777" w:rsidR="004876B9" w:rsidRPr="005C073F" w:rsidRDefault="004876B9" w:rsidP="001C5C86">
      <w:pPr>
        <w:ind w:right="-99"/>
        <w:rPr>
          <w:b/>
        </w:rPr>
      </w:pPr>
    </w:p>
    <w:p w14:paraId="05C91A29" w14:textId="77777777" w:rsidR="004876B9" w:rsidRPr="005C073F" w:rsidRDefault="004876B9" w:rsidP="001C5C86">
      <w:pPr>
        <w:pStyle w:val="3"/>
      </w:pPr>
      <w:r w:rsidRPr="005C073F">
        <w:lastRenderedPageBreak/>
        <w:t>2</w:t>
      </w:r>
      <w:r w:rsidR="00A36378" w:rsidRPr="005C073F">
        <w:t>.</w:t>
      </w:r>
      <w:r w:rsidR="00765028" w:rsidRPr="005C073F">
        <w:t>2</w:t>
      </w:r>
      <w:r w:rsidRPr="005C073F">
        <w:tab/>
      </w:r>
      <w:r w:rsidR="004260A5" w:rsidRPr="005C073F">
        <w:t>Parent Work Item</w:t>
      </w:r>
    </w:p>
    <w:p w14:paraId="164D9802" w14:textId="77777777" w:rsidR="00BC5590" w:rsidRPr="005C073F" w:rsidRDefault="00BC5590" w:rsidP="00BC5590">
      <w:r w:rsidRPr="005C073F"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5C073F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Pr="005C073F" w:rsidRDefault="008835FC" w:rsidP="00495840">
            <w:pPr>
              <w:pStyle w:val="TAH"/>
              <w:ind w:right="-99"/>
              <w:jc w:val="left"/>
            </w:pPr>
            <w:r w:rsidRPr="005C073F">
              <w:t xml:space="preserve">Parent Work / Study Items </w:t>
            </w:r>
          </w:p>
        </w:tc>
      </w:tr>
      <w:tr w:rsidR="008835FC" w:rsidRPr="005C073F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RPr="005C073F" w:rsidDel="00C02DF6" w:rsidRDefault="008835FC" w:rsidP="001C5C86">
            <w:pPr>
              <w:pStyle w:val="TAH"/>
              <w:ind w:right="-99"/>
              <w:jc w:val="left"/>
            </w:pPr>
            <w:r w:rsidRPr="005C073F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RPr="005C073F" w:rsidDel="00C02DF6" w:rsidRDefault="008835FC" w:rsidP="001C5C86">
            <w:pPr>
              <w:pStyle w:val="TAH"/>
              <w:ind w:right="-99"/>
              <w:jc w:val="left"/>
            </w:pPr>
            <w:r w:rsidRPr="005C073F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Title (as in 3GPP Work Plan)</w:t>
            </w:r>
          </w:p>
        </w:tc>
      </w:tr>
      <w:tr w:rsidR="001A085C" w:rsidRPr="005C073F" w14:paraId="798EB60F" w14:textId="77777777" w:rsidTr="009A6092">
        <w:tc>
          <w:tcPr>
            <w:tcW w:w="1101" w:type="dxa"/>
          </w:tcPr>
          <w:p w14:paraId="57037A97" w14:textId="0F7BC2D5" w:rsidR="001A085C" w:rsidRPr="005C073F" w:rsidRDefault="001A085C" w:rsidP="001A085C">
            <w:pPr>
              <w:pStyle w:val="TAL"/>
              <w:rPr>
                <w:szCs w:val="18"/>
              </w:rPr>
            </w:pPr>
            <w:proofErr w:type="spellStart"/>
            <w:r w:rsidRPr="005C073F">
              <w:rPr>
                <w:rFonts w:eastAsia="等线" w:cs="Arial"/>
                <w:color w:val="000000"/>
                <w:szCs w:val="18"/>
              </w:rPr>
              <w:t>NR_duplex_evo</w:t>
            </w:r>
            <w:proofErr w:type="spellEnd"/>
          </w:p>
        </w:tc>
        <w:tc>
          <w:tcPr>
            <w:tcW w:w="1101" w:type="dxa"/>
          </w:tcPr>
          <w:p w14:paraId="3B82DC94" w14:textId="77777777" w:rsidR="001A085C" w:rsidRPr="005C073F" w:rsidRDefault="001A085C" w:rsidP="001A085C">
            <w:pPr>
              <w:pStyle w:val="TAL"/>
              <w:rPr>
                <w:szCs w:val="18"/>
              </w:rPr>
            </w:pPr>
          </w:p>
        </w:tc>
        <w:tc>
          <w:tcPr>
            <w:tcW w:w="1101" w:type="dxa"/>
          </w:tcPr>
          <w:p w14:paraId="2654FEEC" w14:textId="2265F4B1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1020090</w:t>
            </w:r>
          </w:p>
        </w:tc>
        <w:tc>
          <w:tcPr>
            <w:tcW w:w="7011" w:type="dxa"/>
          </w:tcPr>
          <w:p w14:paraId="25C45F74" w14:textId="78A2BC6D" w:rsidR="001A085C" w:rsidRPr="005C073F" w:rsidRDefault="001A085C" w:rsidP="001A085C">
            <w:pPr>
              <w:pStyle w:val="tah0"/>
              <w:rPr>
                <w:sz w:val="18"/>
                <w:szCs w:val="18"/>
              </w:rPr>
            </w:pPr>
            <w:r w:rsidRPr="005C073F">
              <w:rPr>
                <w:rFonts w:ascii="Arial" w:eastAsia="等线" w:hAnsi="Arial" w:cs="Arial"/>
                <w:sz w:val="18"/>
                <w:szCs w:val="18"/>
              </w:rPr>
              <w:t xml:space="preserve">Evolution of NR duplex operation: Sub-band full duplex (SBFD) </w:t>
            </w:r>
          </w:p>
        </w:tc>
      </w:tr>
      <w:tr w:rsidR="001A085C" w:rsidRPr="005C073F" w14:paraId="5DFCBFB0" w14:textId="77777777" w:rsidTr="009A6092">
        <w:tc>
          <w:tcPr>
            <w:tcW w:w="1101" w:type="dxa"/>
          </w:tcPr>
          <w:p w14:paraId="52878E69" w14:textId="19EE22E6" w:rsidR="001A085C" w:rsidRPr="005C073F" w:rsidRDefault="001A085C" w:rsidP="001A085C">
            <w:pPr>
              <w:pStyle w:val="TAL"/>
              <w:rPr>
                <w:szCs w:val="18"/>
              </w:rPr>
            </w:pPr>
            <w:proofErr w:type="spellStart"/>
            <w:r w:rsidRPr="005C073F">
              <w:rPr>
                <w:rFonts w:eastAsia="等线" w:cs="Arial"/>
                <w:color w:val="000000"/>
                <w:szCs w:val="18"/>
              </w:rPr>
              <w:t>NR_duplex_evo</w:t>
            </w:r>
            <w:proofErr w:type="spellEnd"/>
            <w:r w:rsidRPr="005C073F">
              <w:rPr>
                <w:rFonts w:eastAsia="等线" w:cs="Arial"/>
                <w:color w:val="000000"/>
                <w:szCs w:val="18"/>
              </w:rPr>
              <w:t>-Core</w:t>
            </w:r>
          </w:p>
        </w:tc>
        <w:tc>
          <w:tcPr>
            <w:tcW w:w="1101" w:type="dxa"/>
          </w:tcPr>
          <w:p w14:paraId="356F40BD" w14:textId="639673B8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R1</w:t>
            </w:r>
          </w:p>
        </w:tc>
        <w:tc>
          <w:tcPr>
            <w:tcW w:w="1101" w:type="dxa"/>
          </w:tcPr>
          <w:p w14:paraId="08137066" w14:textId="3C68F694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1021090</w:t>
            </w:r>
          </w:p>
        </w:tc>
        <w:tc>
          <w:tcPr>
            <w:tcW w:w="7011" w:type="dxa"/>
          </w:tcPr>
          <w:p w14:paraId="6CCBB572" w14:textId="6A031071" w:rsidR="001A085C" w:rsidRPr="005C073F" w:rsidRDefault="001A085C" w:rsidP="001A085C">
            <w:pPr>
              <w:pStyle w:val="tah0"/>
              <w:rPr>
                <w:sz w:val="18"/>
                <w:szCs w:val="18"/>
              </w:rPr>
            </w:pPr>
            <w:r w:rsidRPr="005C073F">
              <w:rPr>
                <w:rFonts w:ascii="Arial" w:eastAsia="等线" w:hAnsi="Arial" w:cs="Arial"/>
                <w:sz w:val="18"/>
                <w:szCs w:val="18"/>
              </w:rPr>
              <w:t xml:space="preserve">Core part: Evolution of NR duplex operation: Sub-band full duplex (SBFD) </w:t>
            </w:r>
          </w:p>
        </w:tc>
      </w:tr>
      <w:tr w:rsidR="001A085C" w:rsidRPr="005C073F" w14:paraId="6A4C9BD9" w14:textId="77777777" w:rsidTr="009A6092">
        <w:tc>
          <w:tcPr>
            <w:tcW w:w="1101" w:type="dxa"/>
          </w:tcPr>
          <w:p w14:paraId="5AE499CE" w14:textId="5FBD89E6" w:rsidR="001A085C" w:rsidRPr="005C073F" w:rsidRDefault="001A085C" w:rsidP="001A085C">
            <w:pPr>
              <w:pStyle w:val="TAL"/>
              <w:rPr>
                <w:szCs w:val="18"/>
              </w:rPr>
            </w:pPr>
            <w:proofErr w:type="spellStart"/>
            <w:r w:rsidRPr="005C073F">
              <w:rPr>
                <w:rFonts w:eastAsia="等线" w:cs="Arial"/>
                <w:color w:val="000000"/>
                <w:szCs w:val="18"/>
              </w:rPr>
              <w:t>NR_duplex_evo</w:t>
            </w:r>
            <w:proofErr w:type="spellEnd"/>
            <w:r w:rsidRPr="005C073F">
              <w:rPr>
                <w:rFonts w:eastAsia="等线" w:cs="Arial"/>
                <w:color w:val="000000"/>
                <w:szCs w:val="18"/>
              </w:rPr>
              <w:t>-Perf</w:t>
            </w:r>
          </w:p>
        </w:tc>
        <w:tc>
          <w:tcPr>
            <w:tcW w:w="1101" w:type="dxa"/>
          </w:tcPr>
          <w:p w14:paraId="0EED5505" w14:textId="1DE254A7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R4</w:t>
            </w:r>
          </w:p>
        </w:tc>
        <w:tc>
          <w:tcPr>
            <w:tcW w:w="1101" w:type="dxa"/>
          </w:tcPr>
          <w:p w14:paraId="41E36AD9" w14:textId="21C86229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1022090</w:t>
            </w:r>
          </w:p>
        </w:tc>
        <w:tc>
          <w:tcPr>
            <w:tcW w:w="7011" w:type="dxa"/>
          </w:tcPr>
          <w:p w14:paraId="4C86CBFE" w14:textId="1B5F2151" w:rsidR="001A085C" w:rsidRPr="005C073F" w:rsidRDefault="001A085C" w:rsidP="001A085C">
            <w:pPr>
              <w:pStyle w:val="tah0"/>
              <w:rPr>
                <w:sz w:val="18"/>
                <w:szCs w:val="18"/>
              </w:rPr>
            </w:pPr>
            <w:r w:rsidRPr="005C073F">
              <w:rPr>
                <w:rFonts w:ascii="Arial" w:eastAsia="等线" w:hAnsi="Arial" w:cs="Arial"/>
                <w:color w:val="000000"/>
                <w:sz w:val="18"/>
                <w:szCs w:val="18"/>
              </w:rPr>
              <w:t xml:space="preserve">Perf. part: Evolution of NR duplex operation: Sub-band full duplex (SBFD) </w:t>
            </w:r>
          </w:p>
        </w:tc>
      </w:tr>
    </w:tbl>
    <w:p w14:paraId="08592928" w14:textId="77777777" w:rsidR="00B93EB6" w:rsidRPr="005C073F" w:rsidRDefault="00B93EB6" w:rsidP="001C5C86">
      <w:pPr>
        <w:ind w:right="-99"/>
        <w:rPr>
          <w:b/>
        </w:rPr>
      </w:pPr>
    </w:p>
    <w:p w14:paraId="5F95A651" w14:textId="0916B6FD" w:rsidR="00BC5590" w:rsidRPr="005C073F" w:rsidRDefault="004876B9" w:rsidP="00D8651E">
      <w:pPr>
        <w:pStyle w:val="3"/>
      </w:pPr>
      <w:r w:rsidRPr="005C073F">
        <w:t>2</w:t>
      </w:r>
      <w:r w:rsidR="00A36378" w:rsidRPr="005C073F">
        <w:t>.</w:t>
      </w:r>
      <w:r w:rsidR="00765028" w:rsidRPr="005C073F">
        <w:t>3</w:t>
      </w:r>
      <w:r w:rsidRPr="005C073F">
        <w:tab/>
      </w:r>
      <w:r w:rsidR="0030045C" w:rsidRPr="005C073F">
        <w:t>O</w:t>
      </w:r>
      <w:r w:rsidR="004260A5" w:rsidRPr="005C073F">
        <w:t>ther related Work Items</w:t>
      </w:r>
      <w:r w:rsidR="0030045C" w:rsidRPr="005C073F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5C073F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Other related Work</w:t>
            </w:r>
            <w:r w:rsidR="00163676" w:rsidRPr="005C073F">
              <w:t>/Study</w:t>
            </w:r>
            <w:r w:rsidRPr="005C073F">
              <w:t xml:space="preserve"> Items (if any)</w:t>
            </w:r>
          </w:p>
        </w:tc>
      </w:tr>
      <w:tr w:rsidR="00163676" w:rsidRPr="005C073F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5C073F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073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Nature of relationship</w:t>
            </w:r>
          </w:p>
        </w:tc>
      </w:tr>
      <w:tr w:rsidR="00163676" w:rsidRPr="005C073F" w14:paraId="782959F6" w14:textId="77777777" w:rsidTr="00163676">
        <w:tc>
          <w:tcPr>
            <w:tcW w:w="1242" w:type="dxa"/>
          </w:tcPr>
          <w:p w14:paraId="77A657ED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4776B83D" w:rsidR="00163676" w:rsidRPr="005C073F" w:rsidRDefault="00163676" w:rsidP="008835FC">
            <w:pPr>
              <w:pStyle w:val="tah0"/>
            </w:pPr>
          </w:p>
        </w:tc>
      </w:tr>
    </w:tbl>
    <w:p w14:paraId="2A0BB346" w14:textId="77777777" w:rsidR="003B3A93" w:rsidRPr="005C073F" w:rsidRDefault="003B3A93" w:rsidP="00D521C1">
      <w:pPr>
        <w:spacing w:after="0"/>
        <w:ind w:right="-96"/>
        <w:rPr>
          <w:color w:val="0000FF"/>
        </w:rPr>
      </w:pPr>
    </w:p>
    <w:p w14:paraId="0CF0BFD5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3</w:t>
      </w:r>
      <w:r w:rsidRPr="005C073F">
        <w:rPr>
          <w:sz w:val="32"/>
          <w:szCs w:val="32"/>
        </w:rPr>
        <w:tab/>
        <w:t>Justification</w:t>
      </w:r>
    </w:p>
    <w:p w14:paraId="6C95653E" w14:textId="6989EDF1" w:rsidR="000C59BE" w:rsidRPr="005C073F" w:rsidRDefault="00D8600D" w:rsidP="00D8600D">
      <w:pPr>
        <w:spacing w:afterLines="50" w:after="120"/>
        <w:rPr>
          <w:rFonts w:eastAsia="Malgun Gothic"/>
          <w:lang w:val="en-CA" w:eastAsia="ko-KR"/>
        </w:rPr>
      </w:pPr>
      <w:r w:rsidRPr="005C073F">
        <w:t xml:space="preserve">TDD is widely used in commercial NR deployments. In TDD, the time domain resource is split between downlink and uplink. Allocation of a limited time duration for the uplink in TDD would result in reduced coverage, increased latency and reduced capacity. As a possible enhancement on this limitation of the conventional TDD operation, the feasibility of allowing the simultaneous existence of downlink and uplink, a.k.a. full duplex, or more specifically, </w:t>
      </w:r>
      <w:proofErr w:type="spellStart"/>
      <w:r w:rsidRPr="005C073F">
        <w:t>subband</w:t>
      </w:r>
      <w:proofErr w:type="spellEnd"/>
      <w:r w:rsidRPr="005C073F">
        <w:t xml:space="preserve"> non-overlapping full duplex</w:t>
      </w:r>
      <w:r w:rsidR="000C5A3D" w:rsidRPr="005C073F">
        <w:t xml:space="preserve"> (SBFD)</w:t>
      </w:r>
      <w:r w:rsidRPr="005C073F">
        <w:t xml:space="preserve"> at the </w:t>
      </w:r>
      <w:proofErr w:type="spellStart"/>
      <w:r w:rsidRPr="005C073F">
        <w:t>gNB</w:t>
      </w:r>
      <w:proofErr w:type="spellEnd"/>
      <w:r w:rsidRPr="005C073F">
        <w:t xml:space="preserve"> side within a conventional TDD band has been studied in Rel-18.</w:t>
      </w:r>
      <w:r w:rsidRPr="005C073F">
        <w:rPr>
          <w:rFonts w:eastAsia="Malgun Gothic"/>
          <w:lang w:val="en-CA" w:eastAsia="ko-KR"/>
        </w:rPr>
        <w:t xml:space="preserve"> During the study in Rel-18 SI</w:t>
      </w:r>
      <w:r w:rsidR="000C59BE" w:rsidRPr="005C073F">
        <w:rPr>
          <w:rFonts w:eastAsia="Malgun Gothic"/>
          <w:lang w:val="en-CA" w:eastAsia="ko-KR"/>
        </w:rPr>
        <w:t>, the applicable and relevant deployment scenarios were identified for SBFD and dynamic/flexible TDD, respectively. For SBFD, the specification impacts, performance evaluation results, implementation feasibility and impact on RF requirements are summarized in TR 38.858.</w:t>
      </w:r>
    </w:p>
    <w:p w14:paraId="1266691F" w14:textId="30E5DD04" w:rsidR="0062383F" w:rsidRPr="005C073F" w:rsidRDefault="000C59BE" w:rsidP="0062383F">
      <w:pPr>
        <w:spacing w:afterLines="50" w:after="120"/>
        <w:rPr>
          <w:rFonts w:eastAsia="Malgun Gothic"/>
          <w:lang w:val="en-CA" w:eastAsia="ko-KR"/>
        </w:rPr>
      </w:pPr>
      <w:r w:rsidRPr="005C073F">
        <w:rPr>
          <w:rFonts w:eastAsia="Malgun Gothic"/>
          <w:lang w:val="en-CA" w:eastAsia="ko-KR"/>
        </w:rPr>
        <w:t xml:space="preserve">According to the conclusion in the TR 38.858, </w:t>
      </w:r>
      <w:r w:rsidRPr="005C073F">
        <w:t xml:space="preserve">3GPP created the Rel-19 WID </w:t>
      </w:r>
      <w:r w:rsidR="002B2050" w:rsidRPr="005C073F">
        <w:t>Evolution of NR duplex operation: Sub-band full duplex (SBFD</w:t>
      </w:r>
      <w:r w:rsidR="002B2050" w:rsidRPr="005C073F">
        <w:rPr>
          <w:rFonts w:eastAsia="Malgun Gothic"/>
          <w:lang w:val="en-CA" w:eastAsia="ko-KR"/>
        </w:rPr>
        <w:t xml:space="preserve">) </w:t>
      </w:r>
      <w:r w:rsidRPr="005C073F">
        <w:rPr>
          <w:rFonts w:eastAsia="Malgun Gothic"/>
          <w:lang w:val="en-CA" w:eastAsia="ko-KR"/>
        </w:rPr>
        <w:t xml:space="preserve">to specify SBFD operation at the </w:t>
      </w:r>
      <w:proofErr w:type="spellStart"/>
      <w:r w:rsidRPr="005C073F">
        <w:rPr>
          <w:rFonts w:eastAsia="Malgun Gothic"/>
          <w:lang w:val="en-CA" w:eastAsia="ko-KR"/>
        </w:rPr>
        <w:t>gNB</w:t>
      </w:r>
      <w:proofErr w:type="spellEnd"/>
      <w:r w:rsidRPr="005C073F">
        <w:rPr>
          <w:rFonts w:eastAsia="Malgun Gothic"/>
          <w:lang w:val="en-CA" w:eastAsia="ko-KR"/>
        </w:rPr>
        <w:t xml:space="preserve"> side within a TDD carrier, </w:t>
      </w:r>
      <w:proofErr w:type="spellStart"/>
      <w:r w:rsidRPr="005C073F">
        <w:rPr>
          <w:rFonts w:eastAsia="Malgun Gothic"/>
          <w:lang w:val="en-CA" w:eastAsia="ko-KR"/>
        </w:rPr>
        <w:t>gNB</w:t>
      </w:r>
      <w:proofErr w:type="spellEnd"/>
      <w:r w:rsidRPr="005C073F">
        <w:rPr>
          <w:rFonts w:eastAsia="Malgun Gothic"/>
          <w:lang w:val="en-CA" w:eastAsia="ko-KR"/>
        </w:rPr>
        <w:t>-to-</w:t>
      </w:r>
      <w:proofErr w:type="spellStart"/>
      <w:r w:rsidRPr="005C073F">
        <w:rPr>
          <w:rFonts w:eastAsia="Malgun Gothic"/>
          <w:lang w:val="en-CA" w:eastAsia="ko-KR"/>
        </w:rPr>
        <w:t>gNB</w:t>
      </w:r>
      <w:proofErr w:type="spellEnd"/>
      <w:r w:rsidRPr="005C073F">
        <w:rPr>
          <w:rFonts w:eastAsia="Malgun Gothic"/>
          <w:lang w:val="en-CA" w:eastAsia="ko-KR"/>
        </w:rPr>
        <w:t xml:space="preserve"> CLI handling schemes and UE-to-UE CLI handling schemes for SBFD operation, and RF requirements for SBFD operation at </w:t>
      </w:r>
      <w:proofErr w:type="spellStart"/>
      <w:r w:rsidRPr="005C073F">
        <w:rPr>
          <w:rFonts w:eastAsia="Malgun Gothic"/>
          <w:lang w:val="en-CA" w:eastAsia="ko-KR"/>
        </w:rPr>
        <w:t>gNB</w:t>
      </w:r>
      <w:proofErr w:type="spellEnd"/>
      <w:r w:rsidRPr="005C073F">
        <w:rPr>
          <w:rFonts w:eastAsia="Malgun Gothic"/>
          <w:lang w:val="en-CA" w:eastAsia="ko-KR"/>
        </w:rPr>
        <w:t>.</w:t>
      </w:r>
      <w:r w:rsidR="005C4922" w:rsidRPr="005C073F">
        <w:rPr>
          <w:rFonts w:eastAsiaTheme="minorEastAsia" w:hint="eastAsia"/>
          <w:lang w:val="en-CA"/>
        </w:rPr>
        <w:t xml:space="preserve"> </w:t>
      </w:r>
      <w:r w:rsidR="005C4922" w:rsidRPr="005C073F">
        <w:rPr>
          <w:rFonts w:eastAsiaTheme="minorEastAsia"/>
          <w:lang w:val="en-CA"/>
        </w:rPr>
        <w:t xml:space="preserve"> Specifically, </w:t>
      </w:r>
      <w:r w:rsidR="005C4922" w:rsidRPr="005C073F">
        <w:rPr>
          <w:rFonts w:eastAsia="Malgun Gothic"/>
          <w:lang w:val="en-CA" w:eastAsia="ko-KR"/>
        </w:rPr>
        <w:t>t</w:t>
      </w:r>
      <w:r w:rsidR="00374720" w:rsidRPr="005C073F">
        <w:rPr>
          <w:rFonts w:eastAsia="Malgun Gothic"/>
          <w:lang w:val="en-CA" w:eastAsia="ko-KR"/>
        </w:rPr>
        <w:t xml:space="preserve">he core part of this work item </w:t>
      </w:r>
      <w:r w:rsidR="005C4922" w:rsidRPr="005C073F">
        <w:rPr>
          <w:rFonts w:eastAsia="Malgun Gothic"/>
          <w:lang w:val="en-CA" w:eastAsia="ko-KR"/>
        </w:rPr>
        <w:t>covers</w:t>
      </w:r>
      <w:r w:rsidR="00374720" w:rsidRPr="005C073F">
        <w:rPr>
          <w:rFonts w:eastAsia="Malgun Gothic"/>
          <w:lang w:val="en-CA" w:eastAsia="ko-KR"/>
        </w:rPr>
        <w:t xml:space="preserve"> the following aspects</w:t>
      </w:r>
      <w:r w:rsidR="00374720" w:rsidRPr="005C073F">
        <w:rPr>
          <w:rFonts w:eastAsiaTheme="minorEastAsia"/>
          <w:lang w:val="en-CA"/>
        </w:rPr>
        <w:t>:</w:t>
      </w:r>
    </w:p>
    <w:p w14:paraId="72110391" w14:textId="46FA6358" w:rsidR="00374720" w:rsidRPr="005C073F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Theme="minorEastAsia"/>
          <w:lang w:val="en-CA"/>
        </w:rPr>
      </w:pPr>
      <w:r w:rsidRPr="005C073F">
        <w:rPr>
          <w:rFonts w:eastAsia="Malgun Gothic"/>
          <w:lang w:val="en-CA" w:eastAsia="ko-KR"/>
        </w:rPr>
        <w:t xml:space="preserve">Specify </w:t>
      </w:r>
      <w:r w:rsidR="00374720" w:rsidRPr="005C073F">
        <w:rPr>
          <w:rFonts w:eastAsia="Malgun Gothic"/>
          <w:lang w:val="en-CA" w:eastAsia="ko-KR"/>
        </w:rPr>
        <w:t xml:space="preserve">semi-static indication of time location and frequency domain location of SBFD </w:t>
      </w:r>
      <w:proofErr w:type="spellStart"/>
      <w:r w:rsidR="00374720" w:rsidRPr="005C073F">
        <w:rPr>
          <w:rFonts w:eastAsia="Malgun Gothic"/>
          <w:lang w:val="en-CA" w:eastAsia="ko-KR"/>
        </w:rPr>
        <w:t>subbands</w:t>
      </w:r>
      <w:proofErr w:type="spellEnd"/>
      <w:r w:rsidR="00374720" w:rsidRPr="005C073F">
        <w:rPr>
          <w:rFonts w:eastAsia="Malgun Gothic"/>
          <w:lang w:val="en-CA" w:eastAsia="ko-KR"/>
        </w:rPr>
        <w:t xml:space="preserve"> to UEs in RRC_CONNECTED mode</w:t>
      </w:r>
    </w:p>
    <w:p w14:paraId="3478701D" w14:textId="6E01B0E2" w:rsidR="00374720" w:rsidRPr="005C073F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="Malgun Gothic"/>
          <w:lang w:val="en-CA" w:eastAsia="ko-KR"/>
        </w:rPr>
      </w:pPr>
      <w:r w:rsidRPr="005C073F">
        <w:rPr>
          <w:rFonts w:eastAsia="Malgun Gothic"/>
          <w:lang w:val="en-CA" w:eastAsia="ko-KR"/>
        </w:rPr>
        <w:t xml:space="preserve">Specify </w:t>
      </w:r>
      <w:r w:rsidR="00374720" w:rsidRPr="005C073F">
        <w:rPr>
          <w:rFonts w:eastAsia="Malgun Gothic"/>
          <w:lang w:val="en-CA" w:eastAsia="ko-KR"/>
        </w:rPr>
        <w:t>SBFD operation to support random access in SBFD symbols by UEs in RRC_CONNECTED mode and RRC_IDLE/INACTIVE mode</w:t>
      </w:r>
    </w:p>
    <w:p w14:paraId="5366972D" w14:textId="67674642" w:rsidR="005C4922" w:rsidRPr="005C073F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="Malgun Gothic"/>
          <w:lang w:val="en-CA" w:eastAsia="ko-KR"/>
        </w:rPr>
      </w:pPr>
      <w:r w:rsidRPr="005C073F">
        <w:rPr>
          <w:rFonts w:eastAsia="Malgun Gothic"/>
          <w:lang w:val="en-US" w:eastAsia="ko-KR"/>
        </w:rPr>
        <w:t>Specify UE transmission, reception and measurement behavior and procedures in SBFD symbols and/or non-SBFD symbols for SBFD aware UE</w:t>
      </w:r>
    </w:p>
    <w:p w14:paraId="7FFF4D61" w14:textId="4C952940" w:rsidR="005C4922" w:rsidRPr="005C073F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="Malgun Gothic"/>
          <w:lang w:val="en-CA" w:eastAsia="ko-KR"/>
        </w:rPr>
      </w:pPr>
      <w:r w:rsidRPr="005C073F">
        <w:rPr>
          <w:rFonts w:eastAsia="Malgun Gothic"/>
          <w:lang w:val="en-US" w:eastAsia="ko-KR"/>
        </w:rPr>
        <w:t>Specify enhancements for CLI handling, including UL resource muting for PUSCH and L1 based UE-to-UE CLI measurement and reporting based on existing CSI framework</w:t>
      </w:r>
    </w:p>
    <w:p w14:paraId="3F0A313F" w14:textId="66B3CF0B" w:rsidR="00751C6C" w:rsidRPr="005C073F" w:rsidRDefault="000C59BE" w:rsidP="000C59BE">
      <w:pPr>
        <w:spacing w:afterLines="50" w:after="120"/>
      </w:pPr>
      <w:r w:rsidRPr="005C073F">
        <w:rPr>
          <w:bCs/>
        </w:rPr>
        <w:t xml:space="preserve">The core part of this work item has completed 93% in </w:t>
      </w:r>
      <w:r w:rsidRPr="005C073F">
        <w:rPr>
          <w:rFonts w:hint="eastAsia"/>
          <w:kern w:val="2"/>
          <w:lang w:val="en-US"/>
        </w:rPr>
        <w:t>R</w:t>
      </w:r>
      <w:r w:rsidRPr="005C073F">
        <w:rPr>
          <w:kern w:val="2"/>
          <w:lang w:val="en-US"/>
        </w:rPr>
        <w:t>AN</w:t>
      </w:r>
      <w:r w:rsidRPr="005C073F">
        <w:rPr>
          <w:rFonts w:hint="eastAsia"/>
          <w:kern w:val="2"/>
          <w:lang w:val="en-US"/>
        </w:rPr>
        <w:t>#10</w:t>
      </w:r>
      <w:r w:rsidRPr="005C073F">
        <w:rPr>
          <w:kern w:val="2"/>
          <w:lang w:val="en-US"/>
        </w:rPr>
        <w:t>8</w:t>
      </w:r>
      <w:r w:rsidRPr="005C073F">
        <w:rPr>
          <w:rFonts w:hint="eastAsia"/>
          <w:kern w:val="2"/>
          <w:lang w:val="en-US"/>
        </w:rPr>
        <w:t xml:space="preserve"> (202</w:t>
      </w:r>
      <w:r w:rsidR="00662D67" w:rsidRPr="005C073F">
        <w:rPr>
          <w:kern w:val="2"/>
          <w:lang w:val="en-US"/>
        </w:rPr>
        <w:t>5</w:t>
      </w:r>
      <w:r w:rsidRPr="005C073F">
        <w:rPr>
          <w:rFonts w:hint="eastAsia"/>
          <w:kern w:val="2"/>
          <w:lang w:val="en-US"/>
        </w:rPr>
        <w:t>-</w:t>
      </w:r>
      <w:r w:rsidRPr="005C073F">
        <w:rPr>
          <w:kern w:val="2"/>
          <w:lang w:val="en-US"/>
        </w:rPr>
        <w:t>06</w:t>
      </w:r>
      <w:r w:rsidRPr="005C073F">
        <w:rPr>
          <w:rFonts w:hint="eastAsia"/>
          <w:kern w:val="2"/>
          <w:lang w:val="en-US"/>
        </w:rPr>
        <w:t>)</w:t>
      </w:r>
      <w:r w:rsidR="005709FF" w:rsidRPr="005C073F">
        <w:rPr>
          <w:kern w:val="2"/>
          <w:lang w:val="en-US"/>
        </w:rPr>
        <w:t xml:space="preserve"> </w:t>
      </w:r>
      <w:r w:rsidR="005709FF" w:rsidRPr="005C073F">
        <w:rPr>
          <w:rFonts w:hint="eastAsia"/>
          <w:kern w:val="2"/>
          <w:lang w:val="en-US"/>
        </w:rPr>
        <w:t>and</w:t>
      </w:r>
      <w:r w:rsidR="005709FF" w:rsidRPr="005C073F">
        <w:rPr>
          <w:kern w:val="2"/>
          <w:lang w:val="en-US"/>
        </w:rPr>
        <w:t xml:space="preserve"> is expected to be 100% completed in RAN#109 (2025-09)</w:t>
      </w:r>
      <w:r w:rsidRPr="005C073F">
        <w:rPr>
          <w:bCs/>
        </w:rPr>
        <w:t>. Therefore, it’s time for 3GPP TSG RAN WG5 to start working on the corresponding conformance testing part to meet the industry interest</w:t>
      </w:r>
      <w:r w:rsidRPr="005C073F">
        <w:rPr>
          <w:rFonts w:eastAsia="Malgun Gothic"/>
          <w:lang w:val="en-CA" w:eastAsia="ko-KR"/>
        </w:rPr>
        <w:t>.</w:t>
      </w:r>
    </w:p>
    <w:p w14:paraId="035863C8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4</w:t>
      </w:r>
      <w:r w:rsidRPr="005C073F">
        <w:rPr>
          <w:sz w:val="32"/>
          <w:szCs w:val="32"/>
        </w:rPr>
        <w:tab/>
        <w:t>Objective</w:t>
      </w:r>
    </w:p>
    <w:p w14:paraId="70F8B0C4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t>4.1</w:t>
      </w:r>
      <w:r w:rsidRPr="005C073F">
        <w:rPr>
          <w:color w:val="0000FF"/>
        </w:rPr>
        <w:tab/>
        <w:t>Objective of SI or Core part WI or Testing part WI</w:t>
      </w:r>
    </w:p>
    <w:p w14:paraId="0C647A94" w14:textId="5530ECA9" w:rsidR="000C2CF1" w:rsidRPr="005C073F" w:rsidRDefault="000C2CF1" w:rsidP="000C2CF1">
      <w:pPr>
        <w:spacing w:after="0"/>
        <w:rPr>
          <w:bCs/>
        </w:rPr>
      </w:pPr>
      <w:r w:rsidRPr="005C073F">
        <w:rPr>
          <w:bCs/>
        </w:rPr>
        <w:t xml:space="preserve">The objective of the present work item is to </w:t>
      </w:r>
      <w:r w:rsidRPr="005C073F">
        <w:rPr>
          <w:rFonts w:hint="eastAsia"/>
          <w:bCs/>
        </w:rPr>
        <w:t>provide</w:t>
      </w:r>
      <w:r w:rsidRPr="005C073F">
        <w:rPr>
          <w:bCs/>
        </w:rPr>
        <w:t xml:space="preserve"> conformance testing for Rel-19 Evolution of NR duplex operation: Sub-band full duplex (SBFD) to reflect the relevant core and performance requirement</w:t>
      </w:r>
      <w:r w:rsidRPr="005C073F">
        <w:rPr>
          <w:rFonts w:hint="eastAsia"/>
          <w:bCs/>
        </w:rPr>
        <w:t>s</w:t>
      </w:r>
      <w:r w:rsidRPr="005C073F">
        <w:rPr>
          <w:bCs/>
        </w:rPr>
        <w:t>.</w:t>
      </w:r>
    </w:p>
    <w:p w14:paraId="408D489D" w14:textId="77777777" w:rsidR="0040240E" w:rsidRPr="005C073F" w:rsidRDefault="0040240E" w:rsidP="0040240E">
      <w:pPr>
        <w:spacing w:after="0"/>
        <w:rPr>
          <w:bCs/>
        </w:rPr>
      </w:pPr>
    </w:p>
    <w:p w14:paraId="07278475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t>4.2</w:t>
      </w:r>
      <w:r w:rsidRPr="005C073F">
        <w:rPr>
          <w:color w:val="0000FF"/>
        </w:rPr>
        <w:tab/>
        <w:t>Objective of Performance part WI</w:t>
      </w:r>
    </w:p>
    <w:p w14:paraId="3C7D1D02" w14:textId="6613E1A8" w:rsidR="0040240E" w:rsidRPr="005C073F" w:rsidRDefault="00035316" w:rsidP="0040240E">
      <w:pPr>
        <w:spacing w:after="0"/>
      </w:pPr>
      <w:r w:rsidRPr="005C073F">
        <w:rPr>
          <w:rFonts w:hint="eastAsia"/>
        </w:rPr>
        <w:t>N</w:t>
      </w:r>
      <w:r w:rsidRPr="005C073F">
        <w:t>/A</w:t>
      </w:r>
    </w:p>
    <w:p w14:paraId="26CEAD52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lastRenderedPageBreak/>
        <w:t>4.3</w:t>
      </w:r>
      <w:r w:rsidRPr="005C073F">
        <w:rPr>
          <w:color w:val="0000FF"/>
        </w:rPr>
        <w:tab/>
        <w:t>RAN time budget request (not applicable to RAN5 WIs/SIs)</w:t>
      </w:r>
    </w:p>
    <w:p w14:paraId="3A8E78C6" w14:textId="68031A70" w:rsidR="0040240E" w:rsidRPr="005C073F" w:rsidRDefault="00035316" w:rsidP="00035316">
      <w:pPr>
        <w:spacing w:after="0"/>
      </w:pPr>
      <w:r w:rsidRPr="005C073F">
        <w:rPr>
          <w:rFonts w:hint="eastAsia"/>
        </w:rPr>
        <w:t>N</w:t>
      </w:r>
      <w:r w:rsidRPr="005C073F">
        <w:t>/A</w:t>
      </w:r>
    </w:p>
    <w:p w14:paraId="77AF98AE" w14:textId="38D6CB15" w:rsidR="00835AB0" w:rsidRPr="005C073F" w:rsidRDefault="00F5429B" w:rsidP="00035316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5</w:t>
      </w:r>
      <w:r w:rsidRPr="005C073F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C073F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5C073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73F">
              <w:rPr>
                <w:b/>
                <w:sz w:val="16"/>
                <w:szCs w:val="16"/>
              </w:rPr>
              <w:t xml:space="preserve">New specifications </w:t>
            </w:r>
            <w:r w:rsidRPr="005C07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C073F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5C073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5C073F" w:rsidRDefault="00B567D1" w:rsidP="00B567D1">
            <w:pPr>
              <w:spacing w:after="0"/>
              <w:ind w:right="-99"/>
            </w:pPr>
            <w:r w:rsidRPr="005C073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C073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R</w:t>
            </w:r>
            <w:r w:rsidR="00D24760" w:rsidRPr="005C073F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5C073F" w14:paraId="2416AA8A" w14:textId="77777777" w:rsidTr="00072A56">
        <w:tc>
          <w:tcPr>
            <w:tcW w:w="1617" w:type="dxa"/>
          </w:tcPr>
          <w:p w14:paraId="356580BB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5C073F" w:rsidRDefault="002D5886" w:rsidP="002D5886">
            <w:pPr>
              <w:pStyle w:val="TAL"/>
            </w:pPr>
          </w:p>
        </w:tc>
      </w:tr>
    </w:tbl>
    <w:p w14:paraId="53D513E0" w14:textId="77777777" w:rsidR="00D8707A" w:rsidRPr="005C073F" w:rsidRDefault="00D8707A" w:rsidP="00D8707A">
      <w:pPr>
        <w:pStyle w:val="NO"/>
        <w:spacing w:before="120"/>
        <w:rPr>
          <w:color w:val="0000FF"/>
        </w:rPr>
      </w:pPr>
      <w:r w:rsidRPr="005C073F">
        <w:rPr>
          <w:color w:val="0000FF"/>
        </w:rPr>
        <w:t>NOTE:</w:t>
      </w:r>
      <w:r w:rsidRPr="005C073F">
        <w:rPr>
          <w:color w:val="0000FF"/>
        </w:rPr>
        <w:tab/>
        <w:t xml:space="preserve">If this is a RAN WI including Core </w:t>
      </w:r>
      <w:r w:rsidRPr="005C073F">
        <w:rPr>
          <w:color w:val="0000FF"/>
          <w:u w:val="single"/>
        </w:rPr>
        <w:t>and</w:t>
      </w:r>
      <w:r w:rsidRPr="005C073F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5C073F">
        <w:rPr>
          <w:color w:val="0000FF"/>
        </w:rPr>
        <w:br/>
        <w:t>By default a new specs can only be new for one of both parts.</w:t>
      </w:r>
    </w:p>
    <w:p w14:paraId="30685836" w14:textId="77777777" w:rsidR="00102222" w:rsidRPr="005C073F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C073F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5C073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C073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C07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5C073F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5C073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D</w:t>
            </w:r>
            <w:r w:rsidRPr="005C073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Remarks</w:t>
            </w:r>
          </w:p>
        </w:tc>
      </w:tr>
      <w:tr w:rsidR="00AF15B5" w:rsidRPr="005C073F" w14:paraId="21D510E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1126" w14:textId="6117FD44" w:rsidR="00AF15B5" w:rsidRPr="005C073F" w:rsidRDefault="00AF15B5" w:rsidP="00AF15B5">
            <w:pPr>
              <w:pStyle w:val="TAL"/>
            </w:pPr>
            <w:r w:rsidRPr="005C073F"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B977" w14:textId="1D0E2B93" w:rsidR="00AF15B5" w:rsidRPr="005C073F" w:rsidRDefault="00AF15B5" w:rsidP="00AF15B5">
            <w:pPr>
              <w:pStyle w:val="TAL"/>
            </w:pPr>
            <w:r w:rsidRPr="005C073F">
              <w:rPr>
                <w:sz w:val="16"/>
                <w:szCs w:val="16"/>
              </w:rPr>
              <w:t xml:space="preserve">Definition of common test environment for </w:t>
            </w:r>
            <w:r w:rsidR="00BA253A" w:rsidRPr="005C073F">
              <w:rPr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0232" w14:textId="2D2EF11A" w:rsidR="00AF15B5" w:rsidRPr="005C073F" w:rsidRDefault="00AF15B5" w:rsidP="00AF15B5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TSG RAN#11</w:t>
            </w:r>
            <w:r w:rsidR="008E560C">
              <w:rPr>
                <w:rFonts w:cs="Arial"/>
                <w:sz w:val="16"/>
                <w:szCs w:val="16"/>
              </w:rPr>
              <w:t>4</w:t>
            </w:r>
            <w:r w:rsidRPr="005C073F">
              <w:rPr>
                <w:rFonts w:cs="Arial"/>
                <w:sz w:val="16"/>
                <w:szCs w:val="16"/>
              </w:rPr>
              <w:br/>
              <w:t>(</w:t>
            </w:r>
            <w:r w:rsidR="008E560C">
              <w:rPr>
                <w:rFonts w:cs="Arial"/>
                <w:sz w:val="16"/>
                <w:szCs w:val="16"/>
              </w:rPr>
              <w:t>Dec</w:t>
            </w:r>
            <w:r w:rsidRPr="005C073F">
              <w:rPr>
                <w:rFonts w:cs="Arial"/>
                <w:sz w:val="16"/>
                <w:szCs w:val="16"/>
              </w:rPr>
              <w:t>-2</w:t>
            </w:r>
            <w:r w:rsidR="008E560C">
              <w:rPr>
                <w:rFonts w:cs="Arial"/>
                <w:sz w:val="16"/>
                <w:szCs w:val="16"/>
              </w:rPr>
              <w:t>6</w:t>
            </w:r>
            <w:r w:rsidRPr="005C073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E44C" w14:textId="77777777" w:rsidR="00AF15B5" w:rsidRPr="005C073F" w:rsidRDefault="00AF15B5" w:rsidP="00AF15B5">
            <w:pPr>
              <w:pStyle w:val="TAL"/>
            </w:pPr>
          </w:p>
        </w:tc>
      </w:tr>
      <w:tr w:rsidR="008E560C" w:rsidRPr="005C073F" w14:paraId="1C82E8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FCF" w14:textId="249BF1DF" w:rsidR="008E560C" w:rsidRPr="005C073F" w:rsidRDefault="008E560C" w:rsidP="008E560C">
            <w:pPr>
              <w:pStyle w:val="TAL"/>
            </w:pPr>
            <w:r w:rsidRPr="005C073F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508" w14:textId="296E1CD1" w:rsidR="008E560C" w:rsidRPr="005C073F" w:rsidRDefault="008E560C" w:rsidP="008E560C">
            <w:pPr>
              <w:pStyle w:val="TAL"/>
            </w:pPr>
            <w:r w:rsidRPr="005C073F">
              <w:rPr>
                <w:sz w:val="16"/>
                <w:szCs w:val="16"/>
              </w:rPr>
              <w:t>Introduction of common implementation conformance statement (ICS)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F10" w14:textId="01A453B2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E368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0A2CF9F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7116" w14:textId="1562CB36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1263" w14:textId="6DE2A77B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 xml:space="preserve">Introduction of </w:t>
            </w:r>
            <w:r w:rsidR="00D06456">
              <w:rPr>
                <w:rFonts w:cs="Arial" w:hint="eastAsia"/>
                <w:sz w:val="16"/>
                <w:szCs w:val="16"/>
              </w:rPr>
              <w:t>the</w:t>
            </w:r>
            <w:r w:rsidR="00D06456">
              <w:rPr>
                <w:rFonts w:cs="Arial"/>
                <w:sz w:val="16"/>
                <w:szCs w:val="16"/>
              </w:rPr>
              <w:t xml:space="preserve"> </w:t>
            </w:r>
            <w:r w:rsidR="00131627">
              <w:rPr>
                <w:rFonts w:cs="Arial" w:hint="eastAsia"/>
                <w:sz w:val="16"/>
                <w:szCs w:val="16"/>
              </w:rPr>
              <w:t>demodulation</w:t>
            </w:r>
            <w:r w:rsidR="00131627">
              <w:rPr>
                <w:rFonts w:cs="Arial"/>
                <w:sz w:val="16"/>
                <w:szCs w:val="16"/>
              </w:rPr>
              <w:t xml:space="preserve"> </w:t>
            </w:r>
            <w:r w:rsidR="00D06456">
              <w:rPr>
                <w:rFonts w:cs="Arial"/>
                <w:sz w:val="16"/>
                <w:szCs w:val="16"/>
              </w:rPr>
              <w:t>test cases</w:t>
            </w:r>
            <w:r w:rsidRPr="005C073F">
              <w:rPr>
                <w:sz w:val="16"/>
                <w:szCs w:val="16"/>
              </w:rPr>
              <w:t xml:space="preserve"> </w:t>
            </w:r>
            <w:r w:rsidRPr="005C073F">
              <w:rPr>
                <w:rFonts w:hint="eastAsia"/>
                <w:sz w:val="16"/>
                <w:szCs w:val="16"/>
              </w:rPr>
              <w:t>for</w:t>
            </w:r>
            <w:r w:rsidRPr="005C073F">
              <w:rPr>
                <w:sz w:val="16"/>
                <w:szCs w:val="16"/>
              </w:rPr>
              <w:t xml:space="preserve">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3F0C" w14:textId="5B284804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9C75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3068805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40B9" w14:textId="7BB98BFD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A5CA" w14:textId="6BEF8BB9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Introduction of test applicability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325" w14:textId="755293C3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4756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037D1E1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ECFF" w14:textId="2A54F3E9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9EB1" w14:textId="52616245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Introduction of the RRM test cases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E502" w14:textId="7DFB65F7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6F78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5F2248D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90C6" w14:textId="175FBF0E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00DA" w14:textId="167A8D39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Introduction of signalling test cases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8E07" w14:textId="47AFC759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6C6C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0E4AB0E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87C6" w14:textId="3FA59907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7C9E" w14:textId="6CBE52D4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Introduction of test applicability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A06" w14:textId="5D9404F1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63F6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4323663E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31052F4D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Introduction of test model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DD74031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076283F1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8E560C" w:rsidRPr="005C073F" w14:paraId="58D015F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BEBD" w14:textId="2A50C0F3" w:rsidR="008E560C" w:rsidRPr="005C073F" w:rsidRDefault="008E560C" w:rsidP="008E560C">
            <w:pPr>
              <w:pStyle w:val="TAL"/>
              <w:rPr>
                <w:rFonts w:cs="Arial"/>
                <w:sz w:val="16"/>
                <w:szCs w:val="16"/>
              </w:rPr>
            </w:pPr>
            <w:r w:rsidRPr="005C073F">
              <w:rPr>
                <w:rFonts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A13" w14:textId="6F9F27D9" w:rsidR="008E560C" w:rsidRPr="005C073F" w:rsidRDefault="008E560C" w:rsidP="008E560C">
            <w:pPr>
              <w:pStyle w:val="TAL"/>
              <w:rPr>
                <w:rFonts w:cs="Arial"/>
                <w:sz w:val="16"/>
                <w:szCs w:val="16"/>
              </w:rPr>
            </w:pPr>
            <w:r w:rsidRPr="005C073F">
              <w:rPr>
                <w:rFonts w:cs="Arial"/>
                <w:sz w:val="16"/>
                <w:szCs w:val="16"/>
              </w:rPr>
              <w:t>Derivation of test tolerances and measurement uncertainty for UE conformance test cases of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1455" w14:textId="70CA78A0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DB05" w14:textId="77777777" w:rsidR="008E560C" w:rsidRPr="005C073F" w:rsidRDefault="008E560C" w:rsidP="008E560C">
            <w:pPr>
              <w:pStyle w:val="TAL"/>
            </w:pPr>
          </w:p>
        </w:tc>
      </w:tr>
    </w:tbl>
    <w:p w14:paraId="1543E08F" w14:textId="77777777" w:rsidR="0076388B" w:rsidRPr="005C073F" w:rsidRDefault="0076388B" w:rsidP="0076388B">
      <w:pPr>
        <w:pStyle w:val="NO"/>
        <w:spacing w:before="120"/>
        <w:rPr>
          <w:color w:val="0000FF"/>
        </w:rPr>
      </w:pPr>
      <w:r w:rsidRPr="005C073F">
        <w:rPr>
          <w:color w:val="0000FF"/>
        </w:rPr>
        <w:t>NOTE:</w:t>
      </w:r>
      <w:r w:rsidRPr="005C073F">
        <w:rPr>
          <w:color w:val="0000FF"/>
        </w:rPr>
        <w:tab/>
        <w:t xml:space="preserve">If this is a RAN WI including Core </w:t>
      </w:r>
      <w:r w:rsidRPr="005C073F">
        <w:rPr>
          <w:color w:val="0000FF"/>
          <w:u w:val="single"/>
        </w:rPr>
        <w:t>and</w:t>
      </w:r>
      <w:r w:rsidRPr="005C073F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5C073F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Pr="005C073F" w:rsidRDefault="0076388B" w:rsidP="00C4305E"/>
    <w:p w14:paraId="767B7F9C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6</w:t>
      </w:r>
      <w:r w:rsidRPr="005C073F">
        <w:rPr>
          <w:sz w:val="32"/>
          <w:szCs w:val="32"/>
        </w:rPr>
        <w:tab/>
        <w:t>Work item Rapporteur(s)</w:t>
      </w:r>
    </w:p>
    <w:p w14:paraId="268BE5D8" w14:textId="1B2D80F7" w:rsidR="00E65671" w:rsidRPr="005C073F" w:rsidRDefault="004B54CF" w:rsidP="00E65671">
      <w:pPr>
        <w:rPr>
          <w:color w:val="0000FF"/>
          <w:u w:val="single"/>
        </w:rPr>
      </w:pPr>
      <w:r w:rsidRPr="005C073F">
        <w:t xml:space="preserve">Zhang, Yaping, Huawei, </w:t>
      </w:r>
      <w:hyperlink r:id="rId11" w:history="1">
        <w:r w:rsidRPr="005C073F">
          <w:rPr>
            <w:rStyle w:val="a9"/>
          </w:rPr>
          <w:t>zhangyaping13@huawei.com</w:t>
        </w:r>
      </w:hyperlink>
    </w:p>
    <w:p w14:paraId="2A1E52A2" w14:textId="5D21C385" w:rsidR="00E65671" w:rsidRPr="005C073F" w:rsidRDefault="004A50D9" w:rsidP="004B54CF">
      <w:pPr>
        <w:rPr>
          <w:color w:val="0000FF"/>
          <w:u w:val="single"/>
        </w:rPr>
      </w:pPr>
      <w:r w:rsidRPr="005C073F">
        <w:t>S</w:t>
      </w:r>
      <w:r w:rsidRPr="005C073F">
        <w:rPr>
          <w:rFonts w:hint="eastAsia"/>
        </w:rPr>
        <w:t>ong</w:t>
      </w:r>
      <w:r w:rsidRPr="005C073F">
        <w:t>, Dan, CMCC,</w:t>
      </w:r>
      <w:r w:rsidR="00E65671" w:rsidRPr="005C073F">
        <w:t xml:space="preserve"> </w:t>
      </w:r>
      <w:hyperlink r:id="rId12" w:history="1">
        <w:r w:rsidR="00E65671" w:rsidRPr="005C073F">
          <w:rPr>
            <w:rStyle w:val="a9"/>
          </w:rPr>
          <w:t>songdan@chinamobile.com</w:t>
        </w:r>
      </w:hyperlink>
    </w:p>
    <w:p w14:paraId="3820FB8B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7</w:t>
      </w:r>
      <w:r w:rsidRPr="005C073F">
        <w:rPr>
          <w:sz w:val="32"/>
          <w:szCs w:val="32"/>
        </w:rPr>
        <w:tab/>
        <w:t>Work item leadership</w:t>
      </w:r>
    </w:p>
    <w:p w14:paraId="6CEB0312" w14:textId="5745B9EB" w:rsidR="00557B2E" w:rsidRPr="005C073F" w:rsidRDefault="0063779A" w:rsidP="002D1D1C">
      <w:r w:rsidRPr="005C073F">
        <w:rPr>
          <w:rFonts w:hint="eastAsia"/>
        </w:rPr>
        <w:t>R</w:t>
      </w:r>
      <w:r w:rsidRPr="005C073F">
        <w:t>AN5</w:t>
      </w:r>
    </w:p>
    <w:p w14:paraId="0EE1C8D8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8</w:t>
      </w:r>
      <w:r w:rsidRPr="005C073F">
        <w:rPr>
          <w:sz w:val="32"/>
          <w:szCs w:val="32"/>
        </w:rPr>
        <w:tab/>
        <w:t>Aspects that involve other WGs</w:t>
      </w:r>
    </w:p>
    <w:p w14:paraId="3957AC97" w14:textId="58E9F8D3" w:rsidR="002D1D1C" w:rsidRPr="005C073F" w:rsidRDefault="0063779A" w:rsidP="002D1D1C">
      <w:r w:rsidRPr="005C073F">
        <w:rPr>
          <w:rFonts w:hint="eastAsia"/>
        </w:rPr>
        <w:t>N</w:t>
      </w:r>
      <w:r w:rsidRPr="005C073F">
        <w:t>one</w:t>
      </w:r>
    </w:p>
    <w:p w14:paraId="4EED5CDA" w14:textId="295E7260" w:rsidR="0033027D" w:rsidRPr="005C073F" w:rsidRDefault="0027433E" w:rsidP="0063779A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lastRenderedPageBreak/>
        <w:t>9</w:t>
      </w:r>
      <w:r w:rsidRPr="005C073F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5C073F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Pr="005C073F" w:rsidRDefault="00557B2E" w:rsidP="001C5C86">
            <w:pPr>
              <w:pStyle w:val="TAH"/>
            </w:pPr>
            <w:r w:rsidRPr="005C073F">
              <w:t>Supporting IM name</w:t>
            </w:r>
          </w:p>
        </w:tc>
      </w:tr>
      <w:tr w:rsidR="00A21F98" w:rsidRPr="005C073F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D434F37" w:rsidR="00A21F98" w:rsidRPr="005C073F" w:rsidRDefault="00A21F98" w:rsidP="00A21F98">
            <w:pPr>
              <w:pStyle w:val="TAL"/>
            </w:pPr>
            <w:r w:rsidRPr="005C073F">
              <w:rPr>
                <w:rFonts w:hint="eastAsia"/>
              </w:rPr>
              <w:t>H</w:t>
            </w:r>
            <w:r w:rsidRPr="005C073F">
              <w:t>uawei</w:t>
            </w:r>
          </w:p>
        </w:tc>
      </w:tr>
      <w:tr w:rsidR="00A21F98" w:rsidRPr="005C073F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4A42DCF4" w:rsidR="00A21F98" w:rsidRPr="005C073F" w:rsidRDefault="00A21F98" w:rsidP="00A21F98">
            <w:pPr>
              <w:pStyle w:val="TAL"/>
            </w:pPr>
            <w:proofErr w:type="spellStart"/>
            <w:r w:rsidRPr="005C073F">
              <w:t>HiSilicon</w:t>
            </w:r>
            <w:proofErr w:type="spellEnd"/>
          </w:p>
        </w:tc>
      </w:tr>
      <w:tr w:rsidR="00A21F98" w:rsidRPr="005C073F" w14:paraId="32A99C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5673E9" w14:textId="2FD78AF9" w:rsidR="00A21F98" w:rsidRPr="005C073F" w:rsidRDefault="00FB08BA" w:rsidP="001C5C86">
            <w:pPr>
              <w:pStyle w:val="TAL"/>
            </w:pPr>
            <w:r w:rsidRPr="005C073F">
              <w:rPr>
                <w:rFonts w:hint="eastAsia"/>
              </w:rPr>
              <w:t>C</w:t>
            </w:r>
            <w:r w:rsidRPr="005C073F">
              <w:t>MCC</w:t>
            </w:r>
          </w:p>
        </w:tc>
      </w:tr>
      <w:tr w:rsidR="00A21F98" w:rsidRPr="005C073F" w14:paraId="793B07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D42924" w14:textId="5DF9F2FB" w:rsidR="00A21F98" w:rsidRPr="005C073F" w:rsidRDefault="00FB08BA" w:rsidP="001C5C86">
            <w:pPr>
              <w:pStyle w:val="TAL"/>
            </w:pPr>
            <w:r w:rsidRPr="005C073F">
              <w:rPr>
                <w:rFonts w:hint="eastAsia"/>
              </w:rPr>
              <w:t>C</w:t>
            </w:r>
            <w:r w:rsidRPr="005C073F">
              <w:t>AICT</w:t>
            </w:r>
          </w:p>
        </w:tc>
      </w:tr>
      <w:tr w:rsidR="00A21F98" w:rsidRPr="005C073F" w14:paraId="3A37F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8B11D5" w14:textId="27FC0D73" w:rsidR="00A21F98" w:rsidRPr="005C073F" w:rsidRDefault="003C640B" w:rsidP="001C5C86">
            <w:pPr>
              <w:pStyle w:val="TAL"/>
            </w:pPr>
            <w:r w:rsidRPr="005C073F">
              <w:rPr>
                <w:rFonts w:hint="eastAsia"/>
              </w:rPr>
              <w:t>S</w:t>
            </w:r>
            <w:r w:rsidRPr="005C073F">
              <w:t>amsung</w:t>
            </w:r>
          </w:p>
        </w:tc>
      </w:tr>
      <w:tr w:rsidR="00A21F98" w:rsidRPr="005C073F" w14:paraId="18401A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91039" w14:textId="4886D0A8" w:rsidR="00A21F98" w:rsidRPr="005C073F" w:rsidRDefault="00E666BC" w:rsidP="001C5C86">
            <w:pPr>
              <w:pStyle w:val="TAL"/>
            </w:pPr>
            <w:r w:rsidRPr="005C073F">
              <w:rPr>
                <w:rFonts w:hint="eastAsia"/>
              </w:rPr>
              <w:t>C</w:t>
            </w:r>
            <w:r w:rsidRPr="005C073F">
              <w:t>hina Unicom</w:t>
            </w:r>
          </w:p>
        </w:tc>
      </w:tr>
      <w:tr w:rsidR="00A21F98" w:rsidRPr="005C073F" w14:paraId="0A981C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4FE885" w14:textId="0EC4DE42" w:rsidR="00A21F98" w:rsidRPr="005C073F" w:rsidRDefault="00E666BC" w:rsidP="001C5C86">
            <w:pPr>
              <w:pStyle w:val="TAL"/>
            </w:pPr>
            <w:r w:rsidRPr="005C073F">
              <w:rPr>
                <w:rFonts w:hint="eastAsia"/>
              </w:rPr>
              <w:t>M</w:t>
            </w:r>
            <w:r w:rsidRPr="005C073F">
              <w:t>ediaTek</w:t>
            </w:r>
          </w:p>
        </w:tc>
      </w:tr>
      <w:tr w:rsidR="00A21F98" w:rsidRPr="005C073F" w14:paraId="0B8888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8C5AEA" w14:textId="45855E85" w:rsidR="00A21F98" w:rsidRPr="005C073F" w:rsidRDefault="00283528" w:rsidP="001C5C86">
            <w:pPr>
              <w:pStyle w:val="TAL"/>
            </w:pPr>
            <w:r w:rsidRPr="005C073F">
              <w:rPr>
                <w:rFonts w:hint="eastAsia"/>
              </w:rPr>
              <w:t>Z</w:t>
            </w:r>
            <w:r w:rsidRPr="005C073F">
              <w:t>TE</w:t>
            </w:r>
          </w:p>
        </w:tc>
      </w:tr>
      <w:tr w:rsidR="009B2768" w:rsidRPr="005C073F" w14:paraId="3DB32B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5908CB" w14:textId="01E6E063" w:rsidR="009B2768" w:rsidRPr="005C073F" w:rsidRDefault="009B2768" w:rsidP="009B2768">
            <w:pPr>
              <w:pStyle w:val="TAL"/>
            </w:pPr>
            <w:r w:rsidRPr="005C073F">
              <w:rPr>
                <w:rFonts w:hint="eastAsia"/>
              </w:rPr>
              <w:t>A</w:t>
            </w:r>
            <w:r w:rsidRPr="005C073F">
              <w:t>pple</w:t>
            </w:r>
          </w:p>
        </w:tc>
      </w:tr>
      <w:tr w:rsidR="009B2768" w:rsidRPr="005C073F" w14:paraId="3E7FF1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6082A0" w14:textId="113AD969" w:rsidR="009B2768" w:rsidRPr="005C073F" w:rsidRDefault="009B2768" w:rsidP="009B2768">
            <w:pPr>
              <w:pStyle w:val="TAL"/>
            </w:pPr>
            <w:r w:rsidRPr="005C073F">
              <w:t>Lenovo</w:t>
            </w:r>
          </w:p>
        </w:tc>
      </w:tr>
      <w:tr w:rsidR="009B2768" w:rsidRPr="005C073F" w14:paraId="011EAD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24069F" w14:textId="19B34167" w:rsidR="009B2768" w:rsidRPr="005C073F" w:rsidRDefault="009B2768" w:rsidP="009B2768">
            <w:pPr>
              <w:pStyle w:val="TAL"/>
            </w:pPr>
            <w:r w:rsidRPr="005C073F">
              <w:t>Motorola Mobility</w:t>
            </w:r>
          </w:p>
        </w:tc>
      </w:tr>
      <w:tr w:rsidR="009B2768" w:rsidRPr="005C073F" w14:paraId="735F62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0DC46" w14:textId="0CE0D600" w:rsidR="009B2768" w:rsidRPr="005C073F" w:rsidRDefault="009B2768" w:rsidP="009B2768">
            <w:pPr>
              <w:pStyle w:val="TAL"/>
            </w:pPr>
            <w:r w:rsidRPr="005C073F">
              <w:rPr>
                <w:rFonts w:hint="eastAsia"/>
              </w:rPr>
              <w:t>Verizon</w:t>
            </w:r>
          </w:p>
        </w:tc>
      </w:tr>
      <w:tr w:rsidR="009B2768" w:rsidRPr="005C073F" w14:paraId="3E54F4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FD617" w14:textId="287E7FB7" w:rsidR="009B2768" w:rsidRPr="005C073F" w:rsidRDefault="009B2768" w:rsidP="009B2768">
            <w:pPr>
              <w:pStyle w:val="TAL"/>
            </w:pPr>
            <w:r w:rsidRPr="005C073F">
              <w:t>Vodafone</w:t>
            </w:r>
          </w:p>
        </w:tc>
      </w:tr>
      <w:tr w:rsidR="00A21F98" w:rsidRPr="005C073F" w14:paraId="5BE74B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C44C7" w14:textId="79EA2BB5" w:rsidR="00A21F98" w:rsidRPr="005C073F" w:rsidRDefault="005C073F" w:rsidP="001C5C86">
            <w:pPr>
              <w:pStyle w:val="TAL"/>
            </w:pPr>
            <w:r w:rsidRPr="005C073F">
              <w:rPr>
                <w:rFonts w:hint="eastAsia"/>
              </w:rPr>
              <w:t>Eric</w:t>
            </w:r>
            <w:r w:rsidRPr="005C073F">
              <w:t>sson</w:t>
            </w:r>
          </w:p>
        </w:tc>
      </w:tr>
      <w:tr w:rsidR="0048267C" w:rsidRPr="008E3099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46B9CFAA" w:rsidR="0048267C" w:rsidRDefault="005C073F" w:rsidP="001C5C86">
            <w:pPr>
              <w:pStyle w:val="TAL"/>
            </w:pPr>
            <w:r w:rsidRPr="005C073F">
              <w:rPr>
                <w:rFonts w:hint="eastAsia"/>
              </w:rPr>
              <w:t>Nokia</w:t>
            </w:r>
          </w:p>
        </w:tc>
      </w:tr>
      <w:tr w:rsidR="0048267C" w:rsidRPr="008E3099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6155415D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1EB989EB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4EECBCE2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5590D" w14:textId="77777777" w:rsidR="00780488" w:rsidRDefault="00780488">
      <w:r>
        <w:separator/>
      </w:r>
    </w:p>
  </w:endnote>
  <w:endnote w:type="continuationSeparator" w:id="0">
    <w:p w14:paraId="2023D820" w14:textId="77777777" w:rsidR="00780488" w:rsidRDefault="0078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EB012" w14:textId="77777777" w:rsidR="00780488" w:rsidRDefault="00780488">
      <w:r>
        <w:separator/>
      </w:r>
    </w:p>
  </w:footnote>
  <w:footnote w:type="continuationSeparator" w:id="0">
    <w:p w14:paraId="4085F3BB" w14:textId="77777777" w:rsidR="00780488" w:rsidRDefault="00780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A2308"/>
    <w:multiLevelType w:val="hybridMultilevel"/>
    <w:tmpl w:val="892863B8"/>
    <w:lvl w:ilvl="0" w:tplc="FCB2C1AC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775B1"/>
    <w:multiLevelType w:val="hybridMultilevel"/>
    <w:tmpl w:val="C9181ED4"/>
    <w:lvl w:ilvl="0" w:tplc="A6BC010C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1710855"/>
    <w:multiLevelType w:val="hybridMultilevel"/>
    <w:tmpl w:val="76B43ED2"/>
    <w:lvl w:ilvl="0" w:tplc="5D8673E8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21952"/>
    <w:multiLevelType w:val="hybridMultilevel"/>
    <w:tmpl w:val="E7D4478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10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C0E"/>
    <w:rsid w:val="00035316"/>
    <w:rsid w:val="00037C06"/>
    <w:rsid w:val="000417A7"/>
    <w:rsid w:val="00044DAE"/>
    <w:rsid w:val="000458E9"/>
    <w:rsid w:val="0005100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4DC3"/>
    <w:rsid w:val="000B61FD"/>
    <w:rsid w:val="000C0BF7"/>
    <w:rsid w:val="000C2CF1"/>
    <w:rsid w:val="000C59BE"/>
    <w:rsid w:val="000C5A3D"/>
    <w:rsid w:val="000C5FE3"/>
    <w:rsid w:val="000D122A"/>
    <w:rsid w:val="000D5D45"/>
    <w:rsid w:val="000D7C52"/>
    <w:rsid w:val="000E55AD"/>
    <w:rsid w:val="000E630D"/>
    <w:rsid w:val="001001BD"/>
    <w:rsid w:val="00101936"/>
    <w:rsid w:val="00102222"/>
    <w:rsid w:val="00106D72"/>
    <w:rsid w:val="00120541"/>
    <w:rsid w:val="001211F3"/>
    <w:rsid w:val="00127B5D"/>
    <w:rsid w:val="00131627"/>
    <w:rsid w:val="001457CF"/>
    <w:rsid w:val="00150F4D"/>
    <w:rsid w:val="00155338"/>
    <w:rsid w:val="00163676"/>
    <w:rsid w:val="00166818"/>
    <w:rsid w:val="00171925"/>
    <w:rsid w:val="00173998"/>
    <w:rsid w:val="00174617"/>
    <w:rsid w:val="001759A7"/>
    <w:rsid w:val="001808F9"/>
    <w:rsid w:val="001903E0"/>
    <w:rsid w:val="001A085C"/>
    <w:rsid w:val="001A4192"/>
    <w:rsid w:val="001C5C86"/>
    <w:rsid w:val="001C6B14"/>
    <w:rsid w:val="001C718D"/>
    <w:rsid w:val="001E14C4"/>
    <w:rsid w:val="001E3CB9"/>
    <w:rsid w:val="001F7EB4"/>
    <w:rsid w:val="002000C2"/>
    <w:rsid w:val="00204C2D"/>
    <w:rsid w:val="00205F25"/>
    <w:rsid w:val="00216A32"/>
    <w:rsid w:val="00221B1E"/>
    <w:rsid w:val="00240DCD"/>
    <w:rsid w:val="00246C93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528"/>
    <w:rsid w:val="002847C3"/>
    <w:rsid w:val="00286F69"/>
    <w:rsid w:val="002B2050"/>
    <w:rsid w:val="002C1C50"/>
    <w:rsid w:val="002D1D1C"/>
    <w:rsid w:val="002D5583"/>
    <w:rsid w:val="002D5886"/>
    <w:rsid w:val="002E6A7D"/>
    <w:rsid w:val="002E7A9E"/>
    <w:rsid w:val="002F3290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3A8"/>
    <w:rsid w:val="00347B74"/>
    <w:rsid w:val="00355CB6"/>
    <w:rsid w:val="0035787E"/>
    <w:rsid w:val="00366257"/>
    <w:rsid w:val="00374720"/>
    <w:rsid w:val="0038128C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491A"/>
    <w:rsid w:val="003C640B"/>
    <w:rsid w:val="003C6DA6"/>
    <w:rsid w:val="003D2781"/>
    <w:rsid w:val="003D62A9"/>
    <w:rsid w:val="003F04C7"/>
    <w:rsid w:val="003F151A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78E2"/>
    <w:rsid w:val="0048267C"/>
    <w:rsid w:val="004876B9"/>
    <w:rsid w:val="004918A4"/>
    <w:rsid w:val="00493A79"/>
    <w:rsid w:val="00495840"/>
    <w:rsid w:val="004A40BE"/>
    <w:rsid w:val="004A50D9"/>
    <w:rsid w:val="004A6A60"/>
    <w:rsid w:val="004B54CF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12AE"/>
    <w:rsid w:val="00502CD2"/>
    <w:rsid w:val="00504E33"/>
    <w:rsid w:val="00523786"/>
    <w:rsid w:val="00544561"/>
    <w:rsid w:val="0055216E"/>
    <w:rsid w:val="00552C2C"/>
    <w:rsid w:val="005555B7"/>
    <w:rsid w:val="005562A8"/>
    <w:rsid w:val="005573BB"/>
    <w:rsid w:val="00557B2E"/>
    <w:rsid w:val="00561267"/>
    <w:rsid w:val="00566283"/>
    <w:rsid w:val="005709FF"/>
    <w:rsid w:val="00571E3F"/>
    <w:rsid w:val="00574059"/>
    <w:rsid w:val="00586951"/>
    <w:rsid w:val="00590087"/>
    <w:rsid w:val="005A032D"/>
    <w:rsid w:val="005C073F"/>
    <w:rsid w:val="005C29F7"/>
    <w:rsid w:val="005C4922"/>
    <w:rsid w:val="005C4F58"/>
    <w:rsid w:val="005C5DB3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4FBB"/>
    <w:rsid w:val="00620B3F"/>
    <w:rsid w:val="0062383F"/>
    <w:rsid w:val="006239E7"/>
    <w:rsid w:val="006254C4"/>
    <w:rsid w:val="006323BE"/>
    <w:rsid w:val="006369D1"/>
    <w:rsid w:val="0063727B"/>
    <w:rsid w:val="0063745E"/>
    <w:rsid w:val="0063779A"/>
    <w:rsid w:val="006418C6"/>
    <w:rsid w:val="00641ED8"/>
    <w:rsid w:val="00654893"/>
    <w:rsid w:val="00662D67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1C6C"/>
    <w:rsid w:val="0075252A"/>
    <w:rsid w:val="00761BA7"/>
    <w:rsid w:val="0076388B"/>
    <w:rsid w:val="00764B84"/>
    <w:rsid w:val="00765028"/>
    <w:rsid w:val="0078034D"/>
    <w:rsid w:val="00780488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263BF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1404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3099"/>
    <w:rsid w:val="008E560C"/>
    <w:rsid w:val="00915DDF"/>
    <w:rsid w:val="00920E94"/>
    <w:rsid w:val="009215DE"/>
    <w:rsid w:val="00922FCB"/>
    <w:rsid w:val="00926227"/>
    <w:rsid w:val="00930734"/>
    <w:rsid w:val="0093077E"/>
    <w:rsid w:val="00935CB0"/>
    <w:rsid w:val="009405CE"/>
    <w:rsid w:val="009428A9"/>
    <w:rsid w:val="009437A2"/>
    <w:rsid w:val="00944B28"/>
    <w:rsid w:val="00950560"/>
    <w:rsid w:val="00953E83"/>
    <w:rsid w:val="00967838"/>
    <w:rsid w:val="00977452"/>
    <w:rsid w:val="00982CD6"/>
    <w:rsid w:val="00985B73"/>
    <w:rsid w:val="009870A7"/>
    <w:rsid w:val="00992266"/>
    <w:rsid w:val="00992993"/>
    <w:rsid w:val="00994A54"/>
    <w:rsid w:val="009A0B51"/>
    <w:rsid w:val="009A3BC4"/>
    <w:rsid w:val="009A527F"/>
    <w:rsid w:val="009A565B"/>
    <w:rsid w:val="009A6092"/>
    <w:rsid w:val="009B1936"/>
    <w:rsid w:val="009B2768"/>
    <w:rsid w:val="009B314C"/>
    <w:rsid w:val="009B493F"/>
    <w:rsid w:val="009C2977"/>
    <w:rsid w:val="009C2DCC"/>
    <w:rsid w:val="009C521E"/>
    <w:rsid w:val="009D23B2"/>
    <w:rsid w:val="009E6C21"/>
    <w:rsid w:val="009F7959"/>
    <w:rsid w:val="00A01CFF"/>
    <w:rsid w:val="00A10539"/>
    <w:rsid w:val="00A15763"/>
    <w:rsid w:val="00A21F98"/>
    <w:rsid w:val="00A226C6"/>
    <w:rsid w:val="00A27912"/>
    <w:rsid w:val="00A32BFB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5478"/>
    <w:rsid w:val="00A85EFD"/>
    <w:rsid w:val="00A9081F"/>
    <w:rsid w:val="00A9188C"/>
    <w:rsid w:val="00A9489E"/>
    <w:rsid w:val="00A97002"/>
    <w:rsid w:val="00A97A52"/>
    <w:rsid w:val="00AA0D6A"/>
    <w:rsid w:val="00AB58BF"/>
    <w:rsid w:val="00AD0751"/>
    <w:rsid w:val="00AD667A"/>
    <w:rsid w:val="00AD77C4"/>
    <w:rsid w:val="00AE25BF"/>
    <w:rsid w:val="00AF0C13"/>
    <w:rsid w:val="00AF15B5"/>
    <w:rsid w:val="00B01ACB"/>
    <w:rsid w:val="00B03AF5"/>
    <w:rsid w:val="00B03C01"/>
    <w:rsid w:val="00B078D6"/>
    <w:rsid w:val="00B1248D"/>
    <w:rsid w:val="00B14709"/>
    <w:rsid w:val="00B20B4D"/>
    <w:rsid w:val="00B2743D"/>
    <w:rsid w:val="00B3015C"/>
    <w:rsid w:val="00B344D8"/>
    <w:rsid w:val="00B55FA0"/>
    <w:rsid w:val="00B567D1"/>
    <w:rsid w:val="00B73B4C"/>
    <w:rsid w:val="00B73F75"/>
    <w:rsid w:val="00B8483E"/>
    <w:rsid w:val="00B93EB6"/>
    <w:rsid w:val="00B946CD"/>
    <w:rsid w:val="00B96481"/>
    <w:rsid w:val="00BA253A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1AC2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0E0E"/>
    <w:rsid w:val="00CB1043"/>
    <w:rsid w:val="00CB4236"/>
    <w:rsid w:val="00CB4418"/>
    <w:rsid w:val="00CC5A41"/>
    <w:rsid w:val="00CC72A4"/>
    <w:rsid w:val="00CD3153"/>
    <w:rsid w:val="00CF6810"/>
    <w:rsid w:val="00D06117"/>
    <w:rsid w:val="00D06456"/>
    <w:rsid w:val="00D24760"/>
    <w:rsid w:val="00D31CC8"/>
    <w:rsid w:val="00D32678"/>
    <w:rsid w:val="00D32A21"/>
    <w:rsid w:val="00D521C1"/>
    <w:rsid w:val="00D71F40"/>
    <w:rsid w:val="00D72861"/>
    <w:rsid w:val="00D77416"/>
    <w:rsid w:val="00D80FC6"/>
    <w:rsid w:val="00D835BC"/>
    <w:rsid w:val="00D8600D"/>
    <w:rsid w:val="00D8651E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1B33"/>
    <w:rsid w:val="00DE5036"/>
    <w:rsid w:val="00DE6480"/>
    <w:rsid w:val="00DF336B"/>
    <w:rsid w:val="00E007C5"/>
    <w:rsid w:val="00E00DBF"/>
    <w:rsid w:val="00E01479"/>
    <w:rsid w:val="00E0213F"/>
    <w:rsid w:val="00E033E0"/>
    <w:rsid w:val="00E10269"/>
    <w:rsid w:val="00E1026B"/>
    <w:rsid w:val="00E13CB2"/>
    <w:rsid w:val="00E14920"/>
    <w:rsid w:val="00E20C37"/>
    <w:rsid w:val="00E2734B"/>
    <w:rsid w:val="00E41D61"/>
    <w:rsid w:val="00E52C57"/>
    <w:rsid w:val="00E54821"/>
    <w:rsid w:val="00E57E7D"/>
    <w:rsid w:val="00E65671"/>
    <w:rsid w:val="00E666BC"/>
    <w:rsid w:val="00E70355"/>
    <w:rsid w:val="00E73C2F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08BA"/>
    <w:rsid w:val="00FB127E"/>
    <w:rsid w:val="00FC0804"/>
    <w:rsid w:val="00FC3B6D"/>
    <w:rsid w:val="00FD3A4E"/>
    <w:rsid w:val="00FD5DB0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73C2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1">
    <w:name w:val="heading 1"/>
    <w:next w:val="a"/>
    <w:qFormat/>
    <w:rsid w:val="00E73C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basedOn w:val="1"/>
    <w:next w:val="a"/>
    <w:qFormat/>
    <w:rsid w:val="00E73C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73C2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73C2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73C2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73C2F"/>
    <w:pPr>
      <w:outlineLvl w:val="5"/>
    </w:pPr>
  </w:style>
  <w:style w:type="paragraph" w:styleId="7">
    <w:name w:val="heading 7"/>
    <w:basedOn w:val="H6"/>
    <w:next w:val="a"/>
    <w:qFormat/>
    <w:rsid w:val="00E73C2F"/>
    <w:pPr>
      <w:outlineLvl w:val="6"/>
    </w:pPr>
  </w:style>
  <w:style w:type="paragraph" w:styleId="8">
    <w:name w:val="heading 8"/>
    <w:basedOn w:val="1"/>
    <w:next w:val="a"/>
    <w:qFormat/>
    <w:rsid w:val="00E73C2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73C2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73C2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73C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3C2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qFormat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3C2F"/>
    <w:pPr>
      <w:spacing w:before="180"/>
      <w:ind w:left="2693" w:hanging="2693"/>
    </w:pPr>
    <w:rPr>
      <w:b/>
    </w:rPr>
  </w:style>
  <w:style w:type="paragraph" w:styleId="TOC1">
    <w:name w:val="toc 1"/>
    <w:semiHidden/>
    <w:rsid w:val="00E73C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E73C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E73C2F"/>
    <w:pPr>
      <w:ind w:left="1701" w:hanging="1701"/>
    </w:pPr>
  </w:style>
  <w:style w:type="paragraph" w:styleId="TOC4">
    <w:name w:val="toc 4"/>
    <w:basedOn w:val="TOC3"/>
    <w:semiHidden/>
    <w:rsid w:val="00E73C2F"/>
    <w:pPr>
      <w:ind w:left="1418" w:hanging="1418"/>
    </w:pPr>
  </w:style>
  <w:style w:type="paragraph" w:styleId="TOC3">
    <w:name w:val="toc 3"/>
    <w:basedOn w:val="TOC2"/>
    <w:semiHidden/>
    <w:rsid w:val="00E73C2F"/>
    <w:pPr>
      <w:ind w:left="1134" w:hanging="1134"/>
    </w:pPr>
  </w:style>
  <w:style w:type="paragraph" w:styleId="TOC2">
    <w:name w:val="toc 2"/>
    <w:basedOn w:val="TOC1"/>
    <w:semiHidden/>
    <w:rsid w:val="00E73C2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73C2F"/>
    <w:pPr>
      <w:ind w:left="284"/>
    </w:pPr>
  </w:style>
  <w:style w:type="paragraph" w:styleId="10">
    <w:name w:val="index 1"/>
    <w:basedOn w:val="a"/>
    <w:semiHidden/>
    <w:rsid w:val="00E73C2F"/>
    <w:pPr>
      <w:keepLines/>
      <w:spacing w:after="0"/>
    </w:pPr>
  </w:style>
  <w:style w:type="paragraph" w:customStyle="1" w:styleId="ZH">
    <w:name w:val="ZH"/>
    <w:rsid w:val="00E73C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E73C2F"/>
    <w:pPr>
      <w:outlineLvl w:val="9"/>
    </w:pPr>
  </w:style>
  <w:style w:type="paragraph" w:styleId="22">
    <w:name w:val="List Number 2"/>
    <w:basedOn w:val="ac"/>
    <w:rsid w:val="00E73C2F"/>
    <w:pPr>
      <w:ind w:left="851"/>
    </w:pPr>
  </w:style>
  <w:style w:type="character" w:styleId="ad">
    <w:name w:val="footnote reference"/>
    <w:semiHidden/>
    <w:rsid w:val="00E73C2F"/>
    <w:rPr>
      <w:b/>
      <w:position w:val="6"/>
      <w:sz w:val="16"/>
    </w:rPr>
  </w:style>
  <w:style w:type="paragraph" w:styleId="ae">
    <w:name w:val="footnote text"/>
    <w:basedOn w:val="a"/>
    <w:semiHidden/>
    <w:rsid w:val="00E73C2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3C2F"/>
    <w:pPr>
      <w:jc w:val="center"/>
    </w:pPr>
  </w:style>
  <w:style w:type="paragraph" w:customStyle="1" w:styleId="TF">
    <w:name w:val="TF"/>
    <w:basedOn w:val="TH"/>
    <w:rsid w:val="00E73C2F"/>
    <w:pPr>
      <w:keepNext w:val="0"/>
      <w:spacing w:before="0" w:after="240"/>
    </w:pPr>
  </w:style>
  <w:style w:type="paragraph" w:customStyle="1" w:styleId="NO">
    <w:name w:val="NO"/>
    <w:basedOn w:val="a"/>
    <w:rsid w:val="00E73C2F"/>
    <w:pPr>
      <w:keepLines/>
      <w:ind w:left="1135" w:hanging="851"/>
    </w:pPr>
  </w:style>
  <w:style w:type="paragraph" w:styleId="TOC9">
    <w:name w:val="toc 9"/>
    <w:basedOn w:val="TOC8"/>
    <w:semiHidden/>
    <w:rsid w:val="00E73C2F"/>
    <w:pPr>
      <w:ind w:left="1418" w:hanging="1418"/>
    </w:pPr>
  </w:style>
  <w:style w:type="paragraph" w:customStyle="1" w:styleId="EX">
    <w:name w:val="EX"/>
    <w:basedOn w:val="a"/>
    <w:rsid w:val="00E73C2F"/>
    <w:pPr>
      <w:keepLines/>
      <w:ind w:left="1702" w:hanging="1418"/>
    </w:pPr>
  </w:style>
  <w:style w:type="paragraph" w:customStyle="1" w:styleId="FP">
    <w:name w:val="FP"/>
    <w:basedOn w:val="a"/>
    <w:rsid w:val="00E73C2F"/>
    <w:pPr>
      <w:spacing w:after="0"/>
    </w:pPr>
  </w:style>
  <w:style w:type="paragraph" w:customStyle="1" w:styleId="LD">
    <w:name w:val="LD"/>
    <w:rsid w:val="00E73C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E73C2F"/>
    <w:pPr>
      <w:spacing w:after="0"/>
    </w:pPr>
  </w:style>
  <w:style w:type="paragraph" w:customStyle="1" w:styleId="EW">
    <w:name w:val="EW"/>
    <w:basedOn w:val="EX"/>
    <w:rsid w:val="00E73C2F"/>
    <w:pPr>
      <w:spacing w:after="0"/>
    </w:pPr>
  </w:style>
  <w:style w:type="paragraph" w:styleId="TOC6">
    <w:name w:val="toc 6"/>
    <w:basedOn w:val="TOC5"/>
    <w:next w:val="a"/>
    <w:semiHidden/>
    <w:rsid w:val="00E73C2F"/>
    <w:pPr>
      <w:ind w:left="1985" w:hanging="1985"/>
    </w:pPr>
  </w:style>
  <w:style w:type="paragraph" w:styleId="TOC7">
    <w:name w:val="toc 7"/>
    <w:basedOn w:val="TOC6"/>
    <w:next w:val="a"/>
    <w:semiHidden/>
    <w:rsid w:val="00E73C2F"/>
    <w:pPr>
      <w:ind w:left="2268" w:hanging="2268"/>
    </w:pPr>
  </w:style>
  <w:style w:type="paragraph" w:styleId="23">
    <w:name w:val="List Bullet 2"/>
    <w:basedOn w:val="af"/>
    <w:rsid w:val="00E73C2F"/>
    <w:pPr>
      <w:ind w:left="851"/>
    </w:pPr>
  </w:style>
  <w:style w:type="paragraph" w:styleId="30">
    <w:name w:val="List Bullet 3"/>
    <w:basedOn w:val="23"/>
    <w:rsid w:val="00E73C2F"/>
    <w:pPr>
      <w:ind w:left="1135"/>
    </w:pPr>
  </w:style>
  <w:style w:type="paragraph" w:styleId="ac">
    <w:name w:val="List Number"/>
    <w:basedOn w:val="af0"/>
    <w:rsid w:val="00E73C2F"/>
  </w:style>
  <w:style w:type="paragraph" w:customStyle="1" w:styleId="EQ">
    <w:name w:val="EQ"/>
    <w:basedOn w:val="a"/>
    <w:next w:val="a"/>
    <w:rsid w:val="00E73C2F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E73C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3C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3C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E73C2F"/>
    <w:pPr>
      <w:jc w:val="right"/>
    </w:pPr>
  </w:style>
  <w:style w:type="paragraph" w:customStyle="1" w:styleId="H6">
    <w:name w:val="H6"/>
    <w:basedOn w:val="5"/>
    <w:next w:val="a"/>
    <w:rsid w:val="00E73C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3C2F"/>
    <w:pPr>
      <w:ind w:left="851" w:hanging="851"/>
    </w:pPr>
  </w:style>
  <w:style w:type="paragraph" w:customStyle="1" w:styleId="ZA">
    <w:name w:val="ZA"/>
    <w:rsid w:val="00E73C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E73C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E73C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E73C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E73C2F"/>
    <w:pPr>
      <w:framePr w:wrap="notBeside" w:y="16161"/>
    </w:pPr>
  </w:style>
  <w:style w:type="character" w:customStyle="1" w:styleId="ZGSM">
    <w:name w:val="ZGSM"/>
    <w:rsid w:val="00E73C2F"/>
  </w:style>
  <w:style w:type="paragraph" w:styleId="24">
    <w:name w:val="List 2"/>
    <w:basedOn w:val="af0"/>
    <w:rsid w:val="00E73C2F"/>
    <w:pPr>
      <w:ind w:left="851"/>
    </w:pPr>
  </w:style>
  <w:style w:type="paragraph" w:customStyle="1" w:styleId="ZG">
    <w:name w:val="ZG"/>
    <w:rsid w:val="00E73C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rsid w:val="00E73C2F"/>
    <w:pPr>
      <w:ind w:left="1135"/>
    </w:pPr>
  </w:style>
  <w:style w:type="paragraph" w:styleId="40">
    <w:name w:val="List 4"/>
    <w:basedOn w:val="31"/>
    <w:rsid w:val="00E73C2F"/>
    <w:pPr>
      <w:ind w:left="1418"/>
    </w:pPr>
  </w:style>
  <w:style w:type="paragraph" w:styleId="50">
    <w:name w:val="List 5"/>
    <w:basedOn w:val="40"/>
    <w:rsid w:val="00E73C2F"/>
    <w:pPr>
      <w:ind w:left="1702"/>
    </w:pPr>
  </w:style>
  <w:style w:type="paragraph" w:customStyle="1" w:styleId="EditorsNote">
    <w:name w:val="Editor's Note"/>
    <w:basedOn w:val="NO"/>
    <w:rsid w:val="00E73C2F"/>
    <w:rPr>
      <w:color w:val="FF0000"/>
    </w:rPr>
  </w:style>
  <w:style w:type="paragraph" w:styleId="af0">
    <w:name w:val="List"/>
    <w:basedOn w:val="a"/>
    <w:rsid w:val="00E73C2F"/>
    <w:pPr>
      <w:ind w:left="568" w:hanging="284"/>
    </w:pPr>
  </w:style>
  <w:style w:type="paragraph" w:styleId="af">
    <w:name w:val="List Bullet"/>
    <w:basedOn w:val="af0"/>
    <w:rsid w:val="00E73C2F"/>
  </w:style>
  <w:style w:type="paragraph" w:styleId="41">
    <w:name w:val="List Bullet 4"/>
    <w:basedOn w:val="30"/>
    <w:rsid w:val="00E73C2F"/>
    <w:pPr>
      <w:ind w:left="1418"/>
    </w:pPr>
  </w:style>
  <w:style w:type="paragraph" w:styleId="51">
    <w:name w:val="List Bullet 5"/>
    <w:basedOn w:val="41"/>
    <w:rsid w:val="00E73C2F"/>
    <w:pPr>
      <w:ind w:left="1702"/>
    </w:pPr>
  </w:style>
  <w:style w:type="paragraph" w:customStyle="1" w:styleId="B1">
    <w:name w:val="B1"/>
    <w:basedOn w:val="af0"/>
    <w:rsid w:val="00E73C2F"/>
  </w:style>
  <w:style w:type="paragraph" w:customStyle="1" w:styleId="B2">
    <w:name w:val="B2"/>
    <w:basedOn w:val="24"/>
    <w:rsid w:val="00E73C2F"/>
  </w:style>
  <w:style w:type="paragraph" w:customStyle="1" w:styleId="B3">
    <w:name w:val="B3"/>
    <w:basedOn w:val="31"/>
    <w:rsid w:val="00E73C2F"/>
  </w:style>
  <w:style w:type="paragraph" w:customStyle="1" w:styleId="B4">
    <w:name w:val="B4"/>
    <w:basedOn w:val="40"/>
    <w:rsid w:val="00E73C2F"/>
  </w:style>
  <w:style w:type="paragraph" w:customStyle="1" w:styleId="B5">
    <w:name w:val="B5"/>
    <w:basedOn w:val="50"/>
    <w:rsid w:val="00E73C2F"/>
  </w:style>
  <w:style w:type="paragraph" w:styleId="af1">
    <w:name w:val="footer"/>
    <w:basedOn w:val="a4"/>
    <w:link w:val="af2"/>
    <w:rsid w:val="00E73C2F"/>
    <w:pPr>
      <w:jc w:val="center"/>
    </w:pPr>
    <w:rPr>
      <w:i/>
    </w:rPr>
  </w:style>
  <w:style w:type="paragraph" w:customStyle="1" w:styleId="ZTD">
    <w:name w:val="ZTD"/>
    <w:basedOn w:val="ZB"/>
    <w:rsid w:val="00E73C2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eastAsia="宋体" w:hAnsi="Arial"/>
      <w:b/>
      <w:i/>
      <w:noProof/>
      <w:sz w:val="18"/>
      <w:lang w:val="en-US" w:eastAsia="zh-CN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38128C"/>
    <w:rPr>
      <w:rFonts w:eastAsia="宋体"/>
      <w:lang w:eastAsia="zh-CN"/>
    </w:rPr>
  </w:style>
  <w:style w:type="paragraph" w:styleId="af7">
    <w:name w:val="List Paragraph"/>
    <w:basedOn w:val="a"/>
    <w:uiPriority w:val="34"/>
    <w:qFormat/>
    <w:rsid w:val="0037472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ongdan@china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621</TotalTime>
  <Pages>4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7106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Huawei-Yaping</cp:lastModifiedBy>
  <cp:revision>79</cp:revision>
  <cp:lastPrinted>2000-02-29T10:31:00Z</cp:lastPrinted>
  <dcterms:created xsi:type="dcterms:W3CDTF">2024-10-17T12:20:00Z</dcterms:created>
  <dcterms:modified xsi:type="dcterms:W3CDTF">2025-08-26T09:44:00Z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